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F5BE7" w14:textId="77777777" w:rsidR="00380AA2" w:rsidRPr="000A7BAE" w:rsidRDefault="00380AA2" w:rsidP="00956919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46745427" w14:textId="77777777" w:rsidR="00595849" w:rsidRDefault="00595849" w:rsidP="00595849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 №1 к приказу</w:t>
      </w:r>
    </w:p>
    <w:p w14:paraId="77CD3076" w14:textId="77777777" w:rsidR="00595849" w:rsidRDefault="00595849" w:rsidP="00595849">
      <w:pPr>
        <w:pStyle w:val="ConsPlusNormal"/>
        <w:ind w:left="5387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ФГБНУ «ВНИИСБ»</w:t>
      </w:r>
    </w:p>
    <w:p w14:paraId="15C905F9" w14:textId="77777777" w:rsidR="00595849" w:rsidRDefault="00595849" w:rsidP="00595849">
      <w:pPr>
        <w:pStyle w:val="ConsPlusNormal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от «19» ноября 2024г.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№ _158_ </w:t>
      </w:r>
    </w:p>
    <w:p w14:paraId="1F7D9631" w14:textId="534233AF" w:rsidR="006646B1" w:rsidRPr="000A7BAE" w:rsidRDefault="00664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3A195B" w14:textId="77777777" w:rsidR="006646B1" w:rsidRPr="000A7BAE" w:rsidRDefault="00664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4EBA4A1" w14:textId="77777777" w:rsidR="006646B1" w:rsidRPr="000A7BAE" w:rsidRDefault="006646B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0A7BAE">
        <w:rPr>
          <w:rFonts w:ascii="Times New Roman" w:hAnsi="Times New Roman" w:cs="Times New Roman"/>
          <w:sz w:val="28"/>
          <w:szCs w:val="28"/>
        </w:rPr>
        <w:t>АНТИКОРРУПЦИОННАЯ ПОЛИТИКА</w:t>
      </w:r>
    </w:p>
    <w:p w14:paraId="3C35E171" w14:textId="4ECD1013" w:rsidR="004D5FCD" w:rsidRPr="00514E3E" w:rsidRDefault="004D5FCD" w:rsidP="004D5FCD">
      <w:pPr>
        <w:pStyle w:val="ae"/>
        <w:rPr>
          <w:sz w:val="28"/>
          <w:szCs w:val="28"/>
        </w:rPr>
      </w:pPr>
      <w:bookmarkStart w:id="2" w:name="_Hlk132792509"/>
      <w:r w:rsidRPr="00514E3E">
        <w:rPr>
          <w:sz w:val="28"/>
          <w:szCs w:val="28"/>
        </w:rPr>
        <w:t xml:space="preserve">Федерального государственного бюджетного </w:t>
      </w:r>
      <w:r w:rsidRPr="00514E3E">
        <w:rPr>
          <w:sz w:val="28"/>
          <w:szCs w:val="28"/>
        </w:rPr>
        <w:br/>
        <w:t xml:space="preserve">научного  учреждения </w:t>
      </w:r>
      <w:r w:rsidRPr="00514E3E">
        <w:rPr>
          <w:bCs w:val="0"/>
          <w:sz w:val="28"/>
          <w:szCs w:val="28"/>
        </w:rPr>
        <w:t xml:space="preserve">Федерального государственного бюджетного учреждения </w:t>
      </w:r>
      <w:r w:rsidRPr="00514E3E">
        <w:rPr>
          <w:sz w:val="28"/>
          <w:szCs w:val="28"/>
        </w:rPr>
        <w:t>«</w:t>
      </w:r>
      <w:r w:rsidRPr="00514E3E">
        <w:rPr>
          <w:bCs w:val="0"/>
          <w:spacing w:val="-10"/>
          <w:sz w:val="28"/>
          <w:szCs w:val="28"/>
        </w:rPr>
        <w:t>Всероссийского научно-исследовательского института сельскохозяйственной биотехнологии</w:t>
      </w:r>
      <w:r w:rsidRPr="00514E3E">
        <w:rPr>
          <w:sz w:val="28"/>
          <w:szCs w:val="28"/>
        </w:rPr>
        <w:t>» (</w:t>
      </w:r>
      <w:r w:rsidRPr="004D5FCD">
        <w:rPr>
          <w:sz w:val="28"/>
          <w:szCs w:val="28"/>
        </w:rPr>
        <w:t>ФГБНУ «ВНИИСБ</w:t>
      </w:r>
      <w:r>
        <w:rPr>
          <w:sz w:val="28"/>
          <w:szCs w:val="28"/>
        </w:rPr>
        <w:t>»)</w:t>
      </w:r>
    </w:p>
    <w:bookmarkEnd w:id="2"/>
    <w:p w14:paraId="43BE13FC" w14:textId="77777777" w:rsidR="004D5FCD" w:rsidRDefault="004D5FCD" w:rsidP="00B530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2F27AA" w14:textId="6B2E4C4A" w:rsidR="006646B1" w:rsidRPr="000A7BAE" w:rsidRDefault="00956919" w:rsidP="00B530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E0229D" w:rsidRPr="000A7BA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D118F4F" w14:textId="77777777" w:rsidR="006646B1" w:rsidRPr="000A7BAE" w:rsidRDefault="006646B1" w:rsidP="00B53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B38891" w14:textId="1160A59C" w:rsidR="006646B1" w:rsidRPr="000A7BAE" w:rsidRDefault="006646B1" w:rsidP="004D5F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7BAE">
        <w:rPr>
          <w:rFonts w:ascii="Times New Roman" w:hAnsi="Times New Roman" w:cs="Times New Roman"/>
          <w:sz w:val="28"/>
          <w:szCs w:val="28"/>
        </w:rPr>
        <w:t xml:space="preserve">Антикоррупционная политика </w:t>
      </w:r>
      <w:r w:rsidR="004D5FCD" w:rsidRPr="004D5FCD">
        <w:rPr>
          <w:rFonts w:ascii="Times New Roman" w:hAnsi="Times New Roman" w:cs="Times New Roman"/>
          <w:sz w:val="28"/>
          <w:szCs w:val="28"/>
        </w:rPr>
        <w:t>ФГБНУ «ВНИИСБ</w:t>
      </w:r>
      <w:r w:rsidR="004D5FCD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Pr="000A7BAE">
        <w:rPr>
          <w:rFonts w:ascii="Times New Roman" w:hAnsi="Times New Roman" w:cs="Times New Roman"/>
          <w:sz w:val="28"/>
          <w:szCs w:val="28"/>
        </w:rPr>
        <w:t>(далее</w:t>
      </w:r>
      <w:r w:rsidR="00285300" w:rsidRPr="000A7BAE">
        <w:rPr>
          <w:rFonts w:ascii="Times New Roman" w:hAnsi="Times New Roman" w:cs="Times New Roman"/>
          <w:sz w:val="28"/>
          <w:szCs w:val="28"/>
        </w:rPr>
        <w:t xml:space="preserve"> соответственно – </w:t>
      </w:r>
      <w:r w:rsidRPr="000A7BAE">
        <w:rPr>
          <w:rFonts w:ascii="Times New Roman" w:hAnsi="Times New Roman" w:cs="Times New Roman"/>
          <w:sz w:val="28"/>
          <w:szCs w:val="28"/>
        </w:rPr>
        <w:t>Политика</w:t>
      </w:r>
      <w:r w:rsidR="00956919">
        <w:rPr>
          <w:rFonts w:ascii="Times New Roman" w:hAnsi="Times New Roman" w:cs="Times New Roman"/>
          <w:sz w:val="28"/>
          <w:szCs w:val="28"/>
        </w:rPr>
        <w:t>,</w:t>
      </w:r>
      <w:r w:rsidR="00285300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DC2875" w:rsidRPr="000A7BAE">
        <w:rPr>
          <w:rFonts w:ascii="Times New Roman" w:hAnsi="Times New Roman" w:cs="Times New Roman"/>
          <w:sz w:val="28"/>
          <w:szCs w:val="28"/>
        </w:rPr>
        <w:t>Организация</w:t>
      </w:r>
      <w:r w:rsidRPr="000A7BAE">
        <w:rPr>
          <w:rFonts w:ascii="Times New Roman" w:hAnsi="Times New Roman" w:cs="Times New Roman"/>
          <w:sz w:val="28"/>
          <w:szCs w:val="28"/>
        </w:rPr>
        <w:t>) разработана во исполнение Федерального закона от 25</w:t>
      </w:r>
      <w:r w:rsidR="00C416E5" w:rsidRPr="000A7BA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A7BAE">
        <w:rPr>
          <w:rFonts w:ascii="Times New Roman" w:hAnsi="Times New Roman" w:cs="Times New Roman"/>
          <w:sz w:val="28"/>
          <w:szCs w:val="28"/>
        </w:rPr>
        <w:t>2008</w:t>
      </w:r>
      <w:r w:rsidR="00C416E5" w:rsidRPr="000A7BAE">
        <w:rPr>
          <w:rFonts w:ascii="Times New Roman" w:hAnsi="Times New Roman" w:cs="Times New Roman"/>
          <w:sz w:val="28"/>
          <w:szCs w:val="28"/>
        </w:rPr>
        <w:t xml:space="preserve"> г.</w:t>
      </w:r>
      <w:r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285300" w:rsidRPr="000A7BAE">
        <w:rPr>
          <w:rFonts w:ascii="Times New Roman" w:hAnsi="Times New Roman" w:cs="Times New Roman"/>
          <w:sz w:val="28"/>
          <w:szCs w:val="28"/>
        </w:rPr>
        <w:t>№</w:t>
      </w:r>
      <w:r w:rsidRPr="000A7BA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85300" w:rsidRPr="000A7BAE">
        <w:rPr>
          <w:rFonts w:ascii="Times New Roman" w:hAnsi="Times New Roman" w:cs="Times New Roman"/>
          <w:sz w:val="28"/>
          <w:szCs w:val="28"/>
        </w:rPr>
        <w:t>«</w:t>
      </w:r>
      <w:r w:rsidRPr="000A7BA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85300" w:rsidRPr="000A7BAE">
        <w:rPr>
          <w:rFonts w:ascii="Times New Roman" w:hAnsi="Times New Roman" w:cs="Times New Roman"/>
          <w:sz w:val="28"/>
          <w:szCs w:val="28"/>
        </w:rPr>
        <w:t>»</w:t>
      </w:r>
      <w:r w:rsidRPr="000A7BA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416E5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285300" w:rsidRPr="000A7BAE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3" w:name="_Hlk132886426"/>
      <w:r w:rsidRPr="000A7BA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285300" w:rsidRPr="000A7BAE">
        <w:rPr>
          <w:rFonts w:ascii="Times New Roman" w:hAnsi="Times New Roman" w:cs="Times New Roman"/>
          <w:sz w:val="28"/>
          <w:szCs w:val="28"/>
        </w:rPr>
        <w:t>№</w:t>
      </w:r>
      <w:r w:rsidRPr="000A7BAE">
        <w:rPr>
          <w:rFonts w:ascii="Times New Roman" w:hAnsi="Times New Roman" w:cs="Times New Roman"/>
          <w:sz w:val="28"/>
          <w:szCs w:val="28"/>
        </w:rPr>
        <w:t xml:space="preserve"> 273-ФЗ</w:t>
      </w:r>
      <w:bookmarkEnd w:id="3"/>
      <w:r w:rsidRPr="000A7BAE">
        <w:rPr>
          <w:rFonts w:ascii="Times New Roman" w:hAnsi="Times New Roman" w:cs="Times New Roman"/>
          <w:sz w:val="28"/>
          <w:szCs w:val="28"/>
        </w:rPr>
        <w:t>)</w:t>
      </w:r>
      <w:r w:rsidR="00380AA2" w:rsidRPr="000A7BAE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8B3C73" w:rsidRPr="000A7BAE">
        <w:rPr>
          <w:rFonts w:ascii="Courier New" w:eastAsia="Courier New" w:hAnsi="Courier New" w:cs="Courier New"/>
          <w:sz w:val="24"/>
          <w:szCs w:val="24"/>
          <w:lang w:bidi="ru-RU"/>
        </w:rPr>
        <w:t xml:space="preserve"> </w:t>
      </w:r>
      <w:r w:rsidR="00474B8E" w:rsidRPr="000A7BAE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8B3C73" w:rsidRPr="000A7BAE">
        <w:rPr>
          <w:rFonts w:ascii="Times New Roman" w:hAnsi="Times New Roman" w:cs="Times New Roman"/>
          <w:sz w:val="28"/>
          <w:szCs w:val="28"/>
          <w:lang w:bidi="ru-RU"/>
        </w:rPr>
        <w:t>едеральных законов, нормативных правовых актов Президента Российской Федерации, Правительства Российской Федерации</w:t>
      </w:r>
      <w:r w:rsidR="005B1F24"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, Министерства науки и высшего образования Российской Федерации </w:t>
      </w:r>
      <w:r w:rsidR="008B3C73" w:rsidRPr="000A7BA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5B1F24"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 других </w:t>
      </w:r>
      <w:r w:rsidR="008B3C73" w:rsidRPr="000A7BAE">
        <w:rPr>
          <w:rFonts w:ascii="Times New Roman" w:hAnsi="Times New Roman" w:cs="Times New Roman"/>
          <w:sz w:val="28"/>
          <w:szCs w:val="28"/>
          <w:lang w:bidi="ru-RU"/>
        </w:rPr>
        <w:t>федеральных органов государственной власти</w:t>
      </w:r>
      <w:r w:rsidRPr="000A7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28DED97" w14:textId="69B2A07E" w:rsidR="006646B1" w:rsidRPr="000A7BAE" w:rsidRDefault="006646B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2. Политика применяется при осуществлении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Организацией</w:t>
      </w:r>
      <w:r w:rsidRPr="000A7BAE">
        <w:rPr>
          <w:rFonts w:ascii="Times New Roman" w:hAnsi="Times New Roman" w:cs="Times New Roman"/>
          <w:sz w:val="28"/>
          <w:szCs w:val="28"/>
        </w:rPr>
        <w:t xml:space="preserve"> планирования, регламентации, организации, контроля исполнения, выработки и принятия корректирующих мер и иных управляющих воздействий во всех сферах деятельности, содержащих риски коррупционных правонарушений.</w:t>
      </w:r>
    </w:p>
    <w:p w14:paraId="39E0744D" w14:textId="0B2C98BB" w:rsidR="006646B1" w:rsidRPr="000A7BAE" w:rsidRDefault="00472777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3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Настоящая Политика отражает приверженность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этическим стандартам осуществления открытой и честной деятельности, поддержания деловой репутации и следования принципам </w:t>
      </w:r>
      <w:r w:rsidR="00B01EB1" w:rsidRPr="000A7BAE">
        <w:rPr>
          <w:rFonts w:ascii="Times New Roman" w:hAnsi="Times New Roman" w:cs="Times New Roman"/>
          <w:sz w:val="28"/>
          <w:szCs w:val="28"/>
        </w:rPr>
        <w:t xml:space="preserve">добросовестного </w:t>
      </w:r>
      <w:r w:rsidR="006646B1" w:rsidRPr="000A7BAE">
        <w:rPr>
          <w:rFonts w:ascii="Times New Roman" w:hAnsi="Times New Roman" w:cs="Times New Roman"/>
          <w:sz w:val="28"/>
          <w:szCs w:val="28"/>
        </w:rPr>
        <w:t>корпоративного поведения.</w:t>
      </w:r>
    </w:p>
    <w:p w14:paraId="42C19D72" w14:textId="26A2E34A" w:rsidR="006646B1" w:rsidRPr="000A7BAE" w:rsidRDefault="00472777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4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Действие Политики распространяется </w:t>
      </w:r>
      <w:r w:rsidR="00B01EB1" w:rsidRPr="000A7BAE">
        <w:rPr>
          <w:rFonts w:ascii="Times New Roman" w:hAnsi="Times New Roman" w:cs="Times New Roman"/>
          <w:sz w:val="28"/>
          <w:szCs w:val="28"/>
        </w:rPr>
        <w:t xml:space="preserve">на </w:t>
      </w:r>
      <w:r w:rsidR="008B3C73" w:rsidRPr="000A7BAE">
        <w:rPr>
          <w:rFonts w:ascii="Times New Roman" w:hAnsi="Times New Roman" w:cs="Times New Roman"/>
          <w:sz w:val="28"/>
          <w:szCs w:val="28"/>
        </w:rPr>
        <w:t>всех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982368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27641C" w:rsidRPr="000A7BAE">
        <w:rPr>
          <w:rFonts w:ascii="Courier New" w:eastAsia="Courier New" w:hAnsi="Courier New" w:cs="Courier New"/>
          <w:sz w:val="24"/>
          <w:szCs w:val="24"/>
          <w:lang w:bidi="ru-RU"/>
        </w:rPr>
        <w:t xml:space="preserve"> </w:t>
      </w:r>
      <w:r w:rsidR="0027641C" w:rsidRPr="000A7BAE">
        <w:rPr>
          <w:rFonts w:ascii="Times New Roman" w:hAnsi="Times New Roman" w:cs="Times New Roman"/>
          <w:sz w:val="28"/>
          <w:szCs w:val="28"/>
          <w:lang w:bidi="ru-RU"/>
        </w:rPr>
        <w:t>вне зависимости от занимаемой должности</w:t>
      </w:r>
      <w:r w:rsidR="00982368"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 и выполняемых функций</w:t>
      </w:r>
      <w:r w:rsidR="00FE2A53">
        <w:rPr>
          <w:rFonts w:ascii="Times New Roman" w:hAnsi="Times New Roman" w:cs="Times New Roman"/>
          <w:sz w:val="28"/>
          <w:szCs w:val="28"/>
          <w:lang w:bidi="ru-RU"/>
        </w:rPr>
        <w:t xml:space="preserve"> (далее – работники)</w:t>
      </w:r>
      <w:r w:rsidR="006646B1" w:rsidRPr="000A7BAE">
        <w:rPr>
          <w:rFonts w:ascii="Times New Roman" w:hAnsi="Times New Roman" w:cs="Times New Roman"/>
          <w:sz w:val="28"/>
          <w:szCs w:val="28"/>
        </w:rPr>
        <w:t>.</w:t>
      </w:r>
    </w:p>
    <w:p w14:paraId="18C1E945" w14:textId="269D44A4" w:rsidR="00EA0607" w:rsidRPr="000A7BAE" w:rsidRDefault="00EA0607" w:rsidP="00B53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78D97E" w14:textId="02CECBB2" w:rsidR="006646B1" w:rsidRPr="000A7BAE" w:rsidRDefault="00FE2A53" w:rsidP="00B530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46B1" w:rsidRPr="000A7BAE">
        <w:rPr>
          <w:rFonts w:ascii="Times New Roman" w:hAnsi="Times New Roman" w:cs="Times New Roman"/>
          <w:sz w:val="28"/>
          <w:szCs w:val="28"/>
        </w:rPr>
        <w:t>. Цели</w:t>
      </w:r>
      <w:r w:rsidR="006877D5" w:rsidRPr="000A7BAE">
        <w:rPr>
          <w:rFonts w:ascii="Times New Roman" w:hAnsi="Times New Roman" w:cs="Times New Roman"/>
          <w:sz w:val="28"/>
          <w:szCs w:val="28"/>
        </w:rPr>
        <w:t xml:space="preserve">, </w:t>
      </w:r>
      <w:r w:rsidR="006646B1" w:rsidRPr="000A7BAE">
        <w:rPr>
          <w:rFonts w:ascii="Times New Roman" w:hAnsi="Times New Roman" w:cs="Times New Roman"/>
          <w:sz w:val="28"/>
          <w:szCs w:val="28"/>
        </w:rPr>
        <w:t>задачи</w:t>
      </w:r>
      <w:r w:rsidR="006877D5" w:rsidRPr="000A7BAE">
        <w:rPr>
          <w:rFonts w:ascii="Times New Roman" w:hAnsi="Times New Roman" w:cs="Times New Roman"/>
          <w:sz w:val="28"/>
          <w:szCs w:val="28"/>
        </w:rPr>
        <w:t xml:space="preserve"> и принципы Политики</w:t>
      </w:r>
    </w:p>
    <w:p w14:paraId="7E3CA6A3" w14:textId="77777777" w:rsidR="006646B1" w:rsidRPr="000A7BAE" w:rsidRDefault="006646B1" w:rsidP="00B53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D1C2C2" w14:textId="4255D419" w:rsidR="006646B1" w:rsidRPr="000A7BAE" w:rsidRDefault="00FE2A53" w:rsidP="00B530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46B1" w:rsidRPr="000A7BAE">
        <w:rPr>
          <w:rFonts w:ascii="Times New Roman" w:hAnsi="Times New Roman" w:cs="Times New Roman"/>
          <w:sz w:val="28"/>
          <w:szCs w:val="28"/>
        </w:rPr>
        <w:t>.</w:t>
      </w:r>
      <w:r w:rsidR="00B01EB1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646B1" w:rsidRPr="000A7BAE">
        <w:rPr>
          <w:rFonts w:ascii="Times New Roman" w:hAnsi="Times New Roman" w:cs="Times New Roman"/>
          <w:sz w:val="28"/>
          <w:szCs w:val="28"/>
        </w:rPr>
        <w:t>Цели Политики:</w:t>
      </w:r>
    </w:p>
    <w:p w14:paraId="45297CF2" w14:textId="48568456" w:rsidR="006646B1" w:rsidRPr="000A7BAE" w:rsidRDefault="002D49B0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р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азработка и осуществление разносторонних и последовательных мер </w:t>
      </w:r>
      <w:r w:rsidR="006646B1" w:rsidRPr="000A7BAE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B01EB1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предупреждению, </w:t>
      </w:r>
      <w:r w:rsidRPr="000A7BAE">
        <w:rPr>
          <w:rFonts w:ascii="Times New Roman" w:hAnsi="Times New Roman" w:cs="Times New Roman"/>
          <w:sz w:val="28"/>
          <w:szCs w:val="28"/>
        </w:rPr>
        <w:t>минимизации</w:t>
      </w:r>
      <w:r w:rsidR="00B01EB1" w:rsidRPr="000A7BAE">
        <w:rPr>
          <w:rFonts w:ascii="Times New Roman" w:hAnsi="Times New Roman" w:cs="Times New Roman"/>
          <w:sz w:val="28"/>
          <w:szCs w:val="28"/>
        </w:rPr>
        <w:t xml:space="preserve"> коррупции, а также по </w:t>
      </w:r>
      <w:r w:rsidR="006646B1" w:rsidRPr="000A7BAE">
        <w:rPr>
          <w:rFonts w:ascii="Times New Roman" w:hAnsi="Times New Roman" w:cs="Times New Roman"/>
          <w:sz w:val="28"/>
          <w:szCs w:val="28"/>
        </w:rPr>
        <w:t>устранению причин и</w:t>
      </w:r>
      <w:r w:rsidR="00B01EB1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условий, </w:t>
      </w:r>
      <w:r w:rsidR="00B01EB1" w:rsidRPr="000A7BAE">
        <w:rPr>
          <w:rFonts w:ascii="Times New Roman" w:hAnsi="Times New Roman" w:cs="Times New Roman"/>
          <w:sz w:val="28"/>
          <w:szCs w:val="28"/>
        </w:rPr>
        <w:t>способствующих возникновению коррупционных проявлений</w:t>
      </w:r>
      <w:r w:rsidR="00982368" w:rsidRPr="000A7BAE">
        <w:rPr>
          <w:rFonts w:ascii="Times New Roman" w:hAnsi="Times New Roman" w:cs="Times New Roman"/>
          <w:sz w:val="28"/>
          <w:szCs w:val="28"/>
        </w:rPr>
        <w:t>;</w:t>
      </w:r>
    </w:p>
    <w:p w14:paraId="63AB1C1D" w14:textId="3A1FBCEC" w:rsidR="006646B1" w:rsidRPr="000A7BAE" w:rsidRDefault="002D49B0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с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оздание условий, препятствующих возникновению коррупционных </w:t>
      </w:r>
      <w:r w:rsidR="00B01EB1" w:rsidRPr="000A7BAE">
        <w:rPr>
          <w:rFonts w:ascii="Times New Roman" w:hAnsi="Times New Roman" w:cs="Times New Roman"/>
          <w:sz w:val="28"/>
          <w:szCs w:val="28"/>
        </w:rPr>
        <w:t xml:space="preserve">проявлений и </w:t>
      </w:r>
      <w:r w:rsidR="006646B1" w:rsidRPr="000A7BAE">
        <w:rPr>
          <w:rFonts w:ascii="Times New Roman" w:hAnsi="Times New Roman" w:cs="Times New Roman"/>
          <w:sz w:val="28"/>
          <w:szCs w:val="28"/>
        </w:rPr>
        <w:t>иных правонарушений</w:t>
      </w:r>
      <w:r w:rsidR="00982368" w:rsidRPr="000A7BAE">
        <w:rPr>
          <w:rFonts w:ascii="Times New Roman" w:hAnsi="Times New Roman" w:cs="Times New Roman"/>
          <w:sz w:val="28"/>
          <w:szCs w:val="28"/>
        </w:rPr>
        <w:t>;</w:t>
      </w:r>
    </w:p>
    <w:p w14:paraId="36627A53" w14:textId="4D6C26FC" w:rsidR="006646B1" w:rsidRPr="000A7BAE" w:rsidRDefault="002D49B0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ф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ормирование у работников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единообразного понимания Политики как акта о неприятии коррупции в любых ее проявлениях и</w:t>
      </w:r>
      <w:r w:rsidR="00B01EB1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формах.</w:t>
      </w:r>
    </w:p>
    <w:p w14:paraId="7AFB8A4E" w14:textId="7CD689AA" w:rsidR="006646B1" w:rsidRPr="000A7BAE" w:rsidRDefault="00FE2A53" w:rsidP="00B530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46B1" w:rsidRPr="000A7BAE">
        <w:rPr>
          <w:rFonts w:ascii="Times New Roman" w:hAnsi="Times New Roman" w:cs="Times New Roman"/>
          <w:sz w:val="28"/>
          <w:szCs w:val="28"/>
        </w:rPr>
        <w:t>. Задачи Политики:</w:t>
      </w:r>
    </w:p>
    <w:p w14:paraId="1EF5CF78" w14:textId="3D16B5CB" w:rsidR="006646B1" w:rsidRPr="000A7BAE" w:rsidRDefault="002D49B0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о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бобщение основных </w:t>
      </w:r>
      <w:r w:rsidR="00B01EB1" w:rsidRPr="000A7BAE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EA0607" w:rsidRPr="000A7BAE">
        <w:rPr>
          <w:rFonts w:ascii="Times New Roman" w:hAnsi="Times New Roman" w:cs="Times New Roman"/>
          <w:sz w:val="28"/>
          <w:szCs w:val="28"/>
        </w:rPr>
        <w:t xml:space="preserve">и принципов </w:t>
      </w:r>
      <w:r w:rsidR="00B01EB1" w:rsidRPr="000A7BAE">
        <w:rPr>
          <w:rFonts w:ascii="Times New Roman" w:hAnsi="Times New Roman" w:cs="Times New Roman"/>
          <w:sz w:val="28"/>
          <w:szCs w:val="28"/>
        </w:rPr>
        <w:t>противодействия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B01EB1" w:rsidRPr="000A7BAE">
        <w:rPr>
          <w:rFonts w:ascii="Times New Roman" w:hAnsi="Times New Roman" w:cs="Times New Roman"/>
          <w:sz w:val="28"/>
          <w:szCs w:val="28"/>
        </w:rPr>
        <w:t>и</w:t>
      </w:r>
      <w:r w:rsidR="00EA0607" w:rsidRPr="000A7BAE">
        <w:rPr>
          <w:rFonts w:ascii="Times New Roman" w:hAnsi="Times New Roman" w:cs="Times New Roman"/>
          <w:sz w:val="28"/>
          <w:szCs w:val="28"/>
        </w:rPr>
        <w:t> </w:t>
      </w:r>
      <w:r w:rsidR="00B01EB1" w:rsidRPr="000A7BAE">
        <w:rPr>
          <w:rFonts w:ascii="Times New Roman" w:hAnsi="Times New Roman" w:cs="Times New Roman"/>
          <w:sz w:val="28"/>
          <w:szCs w:val="28"/>
        </w:rPr>
        <w:t>предупреждения коррупции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982368" w:rsidRPr="000A7BAE">
        <w:rPr>
          <w:rFonts w:ascii="Times New Roman" w:hAnsi="Times New Roman" w:cs="Times New Roman"/>
          <w:sz w:val="28"/>
          <w:szCs w:val="28"/>
        </w:rPr>
        <w:t>в</w:t>
      </w:r>
      <w:r w:rsidR="00EA0607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>;</w:t>
      </w:r>
    </w:p>
    <w:p w14:paraId="39FCC8CE" w14:textId="79D61CE1" w:rsidR="002D49B0" w:rsidRPr="000A7BAE" w:rsidRDefault="002D49B0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у</w:t>
      </w:r>
      <w:r w:rsidR="006646B1" w:rsidRPr="000A7BAE">
        <w:rPr>
          <w:rFonts w:ascii="Times New Roman" w:hAnsi="Times New Roman" w:cs="Times New Roman"/>
          <w:sz w:val="28"/>
          <w:szCs w:val="28"/>
        </w:rPr>
        <w:t>становление и закрепление обязанностей работников</w:t>
      </w:r>
      <w:r w:rsidR="00982368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85514D" w:rsidRPr="000A7BAE">
        <w:rPr>
          <w:rFonts w:ascii="Times New Roman" w:hAnsi="Times New Roman" w:cs="Times New Roman"/>
          <w:sz w:val="28"/>
          <w:szCs w:val="28"/>
        </w:rPr>
        <w:t>знать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FE2A53">
        <w:rPr>
          <w:rFonts w:ascii="Times New Roman" w:hAnsi="Times New Roman" w:cs="Times New Roman"/>
          <w:sz w:val="28"/>
          <w:szCs w:val="28"/>
        </w:rPr>
        <w:br/>
      </w:r>
      <w:r w:rsidR="006646B1" w:rsidRPr="000A7BAE">
        <w:rPr>
          <w:rFonts w:ascii="Times New Roman" w:hAnsi="Times New Roman" w:cs="Times New Roman"/>
          <w:sz w:val="28"/>
          <w:szCs w:val="28"/>
        </w:rPr>
        <w:t>и соблюд</w:t>
      </w:r>
      <w:r w:rsidR="0085514D" w:rsidRPr="000A7BAE">
        <w:rPr>
          <w:rFonts w:ascii="Times New Roman" w:hAnsi="Times New Roman" w:cs="Times New Roman"/>
          <w:sz w:val="28"/>
          <w:szCs w:val="28"/>
        </w:rPr>
        <w:t>ать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EA0607" w:rsidRPr="000A7BAE">
        <w:rPr>
          <w:rFonts w:ascii="Times New Roman" w:hAnsi="Times New Roman" w:cs="Times New Roman"/>
          <w:sz w:val="28"/>
          <w:szCs w:val="28"/>
        </w:rPr>
        <w:t>ы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EA0607" w:rsidRPr="000A7BAE">
        <w:rPr>
          <w:rFonts w:ascii="Times New Roman" w:hAnsi="Times New Roman" w:cs="Times New Roman"/>
          <w:sz w:val="28"/>
          <w:szCs w:val="28"/>
        </w:rPr>
        <w:t>я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14:paraId="3EFB8773" w14:textId="21503571" w:rsidR="006646B1" w:rsidRPr="000A7BAE" w:rsidRDefault="002D49B0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с</w:t>
      </w:r>
      <w:r w:rsidR="006646B1" w:rsidRPr="000A7BAE">
        <w:rPr>
          <w:rFonts w:ascii="Times New Roman" w:hAnsi="Times New Roman" w:cs="Times New Roman"/>
          <w:sz w:val="28"/>
          <w:szCs w:val="28"/>
        </w:rPr>
        <w:t>оздание эффективного практического механизма реализации мер по</w:t>
      </w:r>
      <w:r w:rsidR="00B01EB1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коррупции, предусмотренных законодательством</w:t>
      </w:r>
      <w:r w:rsidR="00FE2A53">
        <w:rPr>
          <w:rFonts w:ascii="Times New Roman" w:hAnsi="Times New Roman" w:cs="Times New Roman"/>
          <w:sz w:val="28"/>
          <w:szCs w:val="28"/>
        </w:rPr>
        <w:t xml:space="preserve"> </w:t>
      </w:r>
      <w:r w:rsidR="00FE2A53" w:rsidRPr="000A7BA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E2A53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>, правовыми актами, регламентирующи</w:t>
      </w:r>
      <w:r w:rsidR="00EA0607" w:rsidRPr="000A7BAE">
        <w:rPr>
          <w:rFonts w:ascii="Times New Roman" w:hAnsi="Times New Roman" w:cs="Times New Roman"/>
          <w:sz w:val="28"/>
          <w:szCs w:val="28"/>
        </w:rPr>
        <w:t>ми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антикоррупционную деятельность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EA0607" w:rsidRPr="000A7BAE">
        <w:rPr>
          <w:rFonts w:ascii="Times New Roman" w:hAnsi="Times New Roman" w:cs="Times New Roman"/>
          <w:sz w:val="28"/>
          <w:szCs w:val="28"/>
        </w:rPr>
        <w:t>, и настоящей Политикой</w:t>
      </w:r>
      <w:r w:rsidR="006646B1" w:rsidRPr="000A7BAE">
        <w:rPr>
          <w:rFonts w:ascii="Times New Roman" w:hAnsi="Times New Roman" w:cs="Times New Roman"/>
          <w:sz w:val="28"/>
          <w:szCs w:val="28"/>
        </w:rPr>
        <w:t>;</w:t>
      </w:r>
    </w:p>
    <w:p w14:paraId="528823C3" w14:textId="7F55321E" w:rsidR="006646B1" w:rsidRPr="000A7BAE" w:rsidRDefault="002D49B0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м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инимизация рисков вовлечения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</w:t>
      </w:r>
      <w:proofErr w:type="gramStart"/>
      <w:r w:rsidR="00645327" w:rsidRPr="000A7BAE">
        <w:rPr>
          <w:rFonts w:ascii="Times New Roman" w:hAnsi="Times New Roman" w:cs="Times New Roman"/>
          <w:sz w:val="28"/>
          <w:szCs w:val="28"/>
        </w:rPr>
        <w:t>ии</w:t>
      </w:r>
      <w:r w:rsidR="00FE2A53">
        <w:rPr>
          <w:rFonts w:ascii="Times New Roman" w:hAnsi="Times New Roman" w:cs="Times New Roman"/>
          <w:sz w:val="28"/>
          <w:szCs w:val="28"/>
        </w:rPr>
        <w:t xml:space="preserve"> и</w:t>
      </w:r>
      <w:r w:rsidR="00EA0607" w:rsidRPr="000A7BAE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EA0607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646B1" w:rsidRPr="000A7BAE">
        <w:rPr>
          <w:rFonts w:ascii="Times New Roman" w:hAnsi="Times New Roman" w:cs="Times New Roman"/>
          <w:sz w:val="28"/>
          <w:szCs w:val="28"/>
        </w:rPr>
        <w:t>работников</w:t>
      </w:r>
      <w:r w:rsidR="00EA0607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FE2A53">
        <w:rPr>
          <w:rFonts w:ascii="Times New Roman" w:hAnsi="Times New Roman" w:cs="Times New Roman"/>
          <w:sz w:val="28"/>
          <w:szCs w:val="28"/>
        </w:rPr>
        <w:br/>
      </w:r>
      <w:r w:rsidR="006646B1" w:rsidRPr="000A7BAE">
        <w:rPr>
          <w:rFonts w:ascii="Times New Roman" w:hAnsi="Times New Roman" w:cs="Times New Roman"/>
          <w:sz w:val="28"/>
          <w:szCs w:val="28"/>
        </w:rPr>
        <w:t>в коррупционную деятельность;</w:t>
      </w:r>
    </w:p>
    <w:p w14:paraId="4BD0D9A3" w14:textId="62E6D079" w:rsidR="006646B1" w:rsidRPr="000A7BAE" w:rsidRDefault="002D49B0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п</w:t>
      </w:r>
      <w:r w:rsidR="006646B1" w:rsidRPr="000A7BAE">
        <w:rPr>
          <w:rFonts w:ascii="Times New Roman" w:hAnsi="Times New Roman" w:cs="Times New Roman"/>
          <w:sz w:val="28"/>
          <w:szCs w:val="28"/>
        </w:rPr>
        <w:t>редупреждение коррупционных проявлений.</w:t>
      </w:r>
    </w:p>
    <w:p w14:paraId="67812959" w14:textId="34F5AA1B" w:rsidR="006646B1" w:rsidRPr="000A7BAE" w:rsidRDefault="00FE2A53" w:rsidP="00B530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Противодействие коррупции в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принципах, предусмотренных Федеральным законом </w:t>
      </w:r>
      <w:r w:rsidR="00285300" w:rsidRPr="000A7BAE">
        <w:rPr>
          <w:rFonts w:ascii="Times New Roman" w:hAnsi="Times New Roman" w:cs="Times New Roman"/>
          <w:sz w:val="28"/>
          <w:szCs w:val="28"/>
        </w:rPr>
        <w:t>№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273-ФЗ:</w:t>
      </w:r>
    </w:p>
    <w:p w14:paraId="611C1E29" w14:textId="31F9EB24" w:rsidR="006646B1" w:rsidRPr="000A7BAE" w:rsidRDefault="006877D5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п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ризнание, обеспечение и защита основных прав и свобод человека </w:t>
      </w:r>
      <w:r w:rsidR="00C416E5" w:rsidRPr="000A7BAE">
        <w:rPr>
          <w:rFonts w:ascii="Times New Roman" w:hAnsi="Times New Roman" w:cs="Times New Roman"/>
          <w:sz w:val="28"/>
          <w:szCs w:val="28"/>
        </w:rPr>
        <w:br/>
      </w:r>
      <w:r w:rsidR="006646B1" w:rsidRPr="000A7BAE">
        <w:rPr>
          <w:rFonts w:ascii="Times New Roman" w:hAnsi="Times New Roman" w:cs="Times New Roman"/>
          <w:sz w:val="28"/>
          <w:szCs w:val="28"/>
        </w:rPr>
        <w:t>и</w:t>
      </w:r>
      <w:r w:rsidR="00C416E5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646B1" w:rsidRPr="000A7BAE">
        <w:rPr>
          <w:rFonts w:ascii="Times New Roman" w:hAnsi="Times New Roman" w:cs="Times New Roman"/>
          <w:sz w:val="28"/>
          <w:szCs w:val="28"/>
        </w:rPr>
        <w:t>гражданина;</w:t>
      </w:r>
    </w:p>
    <w:p w14:paraId="0EBDFB24" w14:textId="5E1852DC" w:rsidR="006646B1" w:rsidRPr="000A7BAE" w:rsidRDefault="006877D5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з</w:t>
      </w:r>
      <w:r w:rsidR="006646B1" w:rsidRPr="000A7BAE">
        <w:rPr>
          <w:rFonts w:ascii="Times New Roman" w:hAnsi="Times New Roman" w:cs="Times New Roman"/>
          <w:sz w:val="28"/>
          <w:szCs w:val="28"/>
        </w:rPr>
        <w:t>аконность;</w:t>
      </w:r>
    </w:p>
    <w:p w14:paraId="29584B4D" w14:textId="491127ED" w:rsidR="006646B1" w:rsidRPr="000A7BAE" w:rsidRDefault="006877D5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н</w:t>
      </w:r>
      <w:r w:rsidR="006646B1" w:rsidRPr="000A7BAE">
        <w:rPr>
          <w:rFonts w:ascii="Times New Roman" w:hAnsi="Times New Roman" w:cs="Times New Roman"/>
          <w:sz w:val="28"/>
          <w:szCs w:val="28"/>
        </w:rPr>
        <w:t>еотвратимость ответственности за совершение коррупционных правонарушений;</w:t>
      </w:r>
    </w:p>
    <w:p w14:paraId="3B4D9DCB" w14:textId="6A337AD4" w:rsidR="006646B1" w:rsidRPr="000A7BAE" w:rsidRDefault="006877D5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к</w:t>
      </w:r>
      <w:r w:rsidR="006646B1" w:rsidRPr="000A7BAE">
        <w:rPr>
          <w:rFonts w:ascii="Times New Roman" w:hAnsi="Times New Roman" w:cs="Times New Roman"/>
          <w:sz w:val="28"/>
          <w:szCs w:val="28"/>
        </w:rPr>
        <w:t>омплексное использование в антикоррупционных целях организационных, информационно-пропагандистских, социально-экономических, правовых</w:t>
      </w:r>
      <w:r w:rsidR="00760A04" w:rsidRPr="000A7BAE">
        <w:rPr>
          <w:rFonts w:ascii="Times New Roman" w:hAnsi="Times New Roman" w:cs="Times New Roman"/>
          <w:sz w:val="28"/>
          <w:szCs w:val="28"/>
        </w:rPr>
        <w:t>, специальных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и иных мер;</w:t>
      </w:r>
    </w:p>
    <w:p w14:paraId="08261EBB" w14:textId="7130A775" w:rsidR="00760A04" w:rsidRPr="000A7BAE" w:rsidRDefault="006877D5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п</w:t>
      </w:r>
      <w:r w:rsidR="006646B1" w:rsidRPr="000A7BAE">
        <w:rPr>
          <w:rFonts w:ascii="Times New Roman" w:hAnsi="Times New Roman" w:cs="Times New Roman"/>
          <w:sz w:val="28"/>
          <w:szCs w:val="28"/>
        </w:rPr>
        <w:t>риоритетное применение мер по предупреждению коррупции</w:t>
      </w:r>
      <w:r w:rsidR="00D63E79">
        <w:rPr>
          <w:rFonts w:ascii="Times New Roman" w:hAnsi="Times New Roman" w:cs="Times New Roman"/>
          <w:sz w:val="28"/>
          <w:szCs w:val="28"/>
        </w:rPr>
        <w:t>.</w:t>
      </w:r>
    </w:p>
    <w:p w14:paraId="63BF3B83" w14:textId="77777777" w:rsidR="006646B1" w:rsidRPr="000A7BAE" w:rsidRDefault="006646B1" w:rsidP="00B53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3217BB" w14:textId="386402BE" w:rsidR="00CA7F1F" w:rsidRPr="000A7BAE" w:rsidRDefault="00FE2A53" w:rsidP="00B530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7F1F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D81F13" w:rsidRPr="000A7BAE">
        <w:rPr>
          <w:rFonts w:ascii="Times New Roman" w:hAnsi="Times New Roman" w:cs="Times New Roman"/>
          <w:sz w:val="28"/>
          <w:szCs w:val="28"/>
        </w:rPr>
        <w:t>О</w:t>
      </w:r>
      <w:r w:rsidR="00CA7F1F" w:rsidRPr="000A7BAE">
        <w:rPr>
          <w:rFonts w:ascii="Times New Roman" w:hAnsi="Times New Roman" w:cs="Times New Roman"/>
          <w:sz w:val="28"/>
          <w:szCs w:val="28"/>
        </w:rPr>
        <w:t>тветственные за профилактику</w:t>
      </w:r>
      <w:r w:rsidR="00C416E5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CA7F1F" w:rsidRPr="000A7BAE"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r w:rsidR="00D81F13" w:rsidRPr="000A7BAE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CA7F1F" w:rsidRPr="000A7BAE">
        <w:rPr>
          <w:rFonts w:ascii="Times New Roman" w:hAnsi="Times New Roman" w:cs="Times New Roman"/>
          <w:sz w:val="28"/>
          <w:szCs w:val="28"/>
        </w:rPr>
        <w:t>правонарушений</w:t>
      </w:r>
    </w:p>
    <w:p w14:paraId="3969F458" w14:textId="77777777" w:rsidR="00CA7F1F" w:rsidRPr="000A7BAE" w:rsidRDefault="00CA7F1F" w:rsidP="00B53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CC8CBB" w14:textId="3979FECA" w:rsidR="002B2200" w:rsidRPr="000A7BAE" w:rsidRDefault="00B264E7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680C">
        <w:rPr>
          <w:rFonts w:ascii="Times New Roman" w:hAnsi="Times New Roman" w:cs="Times New Roman"/>
          <w:sz w:val="28"/>
          <w:szCs w:val="28"/>
        </w:rPr>
        <w:t>8</w:t>
      </w:r>
      <w:r w:rsidR="00CA7F1F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CA7F1F" w:rsidRPr="000A7BAE">
        <w:rPr>
          <w:rFonts w:ascii="Times New Roman" w:hAnsi="Times New Roman" w:cs="Times New Roman"/>
          <w:sz w:val="28"/>
          <w:szCs w:val="28"/>
          <w:lang w:bidi="ru-RU"/>
        </w:rPr>
        <w:t>Антикоррупционную политику в Организации</w:t>
      </w:r>
      <w:r w:rsidR="002B2200"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 реализуют органы управления и структурные подразделения Организации, работники Организации в соответствии со своими полномочиями во взаимодействии с комиссией по соблюдению требований к служебному поведению и урегулированию конфликта интересов.</w:t>
      </w:r>
    </w:p>
    <w:p w14:paraId="4CFED19A" w14:textId="6E117ADE" w:rsidR="00D81F13" w:rsidRPr="004D5FCD" w:rsidRDefault="00EA0607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D5FCD">
        <w:rPr>
          <w:rFonts w:ascii="Times New Roman" w:hAnsi="Times New Roman" w:cs="Times New Roman"/>
          <w:iCs/>
          <w:sz w:val="28"/>
          <w:szCs w:val="28"/>
        </w:rPr>
        <w:t xml:space="preserve">Ответственными за профилактику коррупционных </w:t>
      </w:r>
      <w:r w:rsidR="00D81F13" w:rsidRPr="004D5FCD">
        <w:rPr>
          <w:rFonts w:ascii="Times New Roman" w:hAnsi="Times New Roman" w:cs="Times New Roman"/>
          <w:iCs/>
          <w:sz w:val="28"/>
          <w:szCs w:val="28"/>
        </w:rPr>
        <w:t xml:space="preserve">и иных </w:t>
      </w:r>
      <w:r w:rsidRPr="004D5FCD">
        <w:rPr>
          <w:rFonts w:ascii="Times New Roman" w:hAnsi="Times New Roman" w:cs="Times New Roman"/>
          <w:iCs/>
          <w:sz w:val="28"/>
          <w:szCs w:val="28"/>
        </w:rPr>
        <w:t>правонарушений</w:t>
      </w:r>
      <w:r w:rsidR="004E15F2" w:rsidRPr="004D5FCD">
        <w:rPr>
          <w:rFonts w:ascii="Times New Roman" w:hAnsi="Times New Roman" w:cs="Times New Roman"/>
          <w:iCs/>
          <w:sz w:val="28"/>
          <w:szCs w:val="28"/>
        </w:rPr>
        <w:t xml:space="preserve"> в Организации (далее – ответственные за профилактику коррупционных правонарушений)</w:t>
      </w:r>
      <w:r w:rsidR="00CA7F1F" w:rsidRPr="004D5F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5FCD">
        <w:rPr>
          <w:rFonts w:ascii="Times New Roman" w:hAnsi="Times New Roman" w:cs="Times New Roman"/>
          <w:iCs/>
          <w:sz w:val="28"/>
          <w:szCs w:val="28"/>
        </w:rPr>
        <w:t>являются органы управления, структурные подразделения и должностные лица,</w:t>
      </w:r>
      <w:r w:rsidR="00D81F13" w:rsidRPr="004D5FCD">
        <w:rPr>
          <w:rFonts w:ascii="Times New Roman" w:hAnsi="Times New Roman" w:cs="Times New Roman"/>
          <w:iCs/>
          <w:sz w:val="28"/>
          <w:szCs w:val="28"/>
        </w:rPr>
        <w:t xml:space="preserve"> на которых возложены соответствующие полномочия приказом руководителя Организации.</w:t>
      </w:r>
      <w:proofErr w:type="gramEnd"/>
    </w:p>
    <w:p w14:paraId="61FCC41D" w14:textId="4345E1C9" w:rsidR="00C55F12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5F12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D81F13" w:rsidRPr="000A7BAE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C55F12" w:rsidRPr="000A7BAE">
        <w:rPr>
          <w:rFonts w:ascii="Times New Roman" w:hAnsi="Times New Roman" w:cs="Times New Roman"/>
          <w:sz w:val="28"/>
          <w:szCs w:val="28"/>
        </w:rPr>
        <w:t>ответственн</w:t>
      </w:r>
      <w:r w:rsidR="004E15F2" w:rsidRPr="000A7BAE">
        <w:rPr>
          <w:rFonts w:ascii="Times New Roman" w:hAnsi="Times New Roman" w:cs="Times New Roman"/>
          <w:sz w:val="28"/>
          <w:szCs w:val="28"/>
        </w:rPr>
        <w:t>ых</w:t>
      </w:r>
      <w:r w:rsidR="00C55F12" w:rsidRPr="000A7BAE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</w:t>
      </w:r>
      <w:r w:rsidR="00D81F13" w:rsidRPr="000A7BAE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C55F12" w:rsidRPr="000A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F12" w:rsidRPr="000A7BAE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C55F12" w:rsidRPr="000A7BAE">
        <w:rPr>
          <w:rFonts w:ascii="Times New Roman" w:hAnsi="Times New Roman" w:cs="Times New Roman"/>
          <w:sz w:val="28"/>
          <w:szCs w:val="28"/>
        </w:rPr>
        <w:t>:</w:t>
      </w:r>
    </w:p>
    <w:p w14:paraId="59519699" w14:textId="17F2DDAB" w:rsidR="00B41DBA" w:rsidRPr="000A7BAE" w:rsidRDefault="00B41DBA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обеспечение соблюдения работниками Организации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</w:t>
      </w:r>
      <w:r w:rsidR="00510089" w:rsidRPr="000A7BAE">
        <w:rPr>
          <w:rFonts w:ascii="Times New Roman" w:hAnsi="Times New Roman" w:cs="Times New Roman"/>
          <w:sz w:val="28"/>
          <w:szCs w:val="28"/>
        </w:rPr>
        <w:t>ом</w:t>
      </w:r>
      <w:r w:rsidRPr="000A7BAE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D81F13" w:rsidRPr="000A7BAE">
        <w:rPr>
          <w:rFonts w:ascii="Times New Roman" w:hAnsi="Times New Roman" w:cs="Times New Roman"/>
          <w:sz w:val="28"/>
          <w:szCs w:val="28"/>
        </w:rPr>
        <w:t xml:space="preserve">, </w:t>
      </w:r>
      <w:r w:rsidRPr="000A7BAE">
        <w:rPr>
          <w:rFonts w:ascii="Times New Roman" w:hAnsi="Times New Roman" w:cs="Times New Roman"/>
          <w:sz w:val="28"/>
          <w:szCs w:val="28"/>
        </w:rPr>
        <w:t>другими федеральными законами и нормативными правовыми актами в сфере противодействия коррупции (далее – требования к служебному поведению);</w:t>
      </w:r>
    </w:p>
    <w:p w14:paraId="2A0B45F2" w14:textId="3D7A2D1F" w:rsidR="00B41DBA" w:rsidRPr="000A7BAE" w:rsidRDefault="00B41DBA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при осуществлении деятельности Организации;</w:t>
      </w:r>
    </w:p>
    <w:p w14:paraId="0D873101" w14:textId="1F83CDE7" w:rsidR="00B41DBA" w:rsidRPr="000A7BAE" w:rsidRDefault="00B41DBA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обеспечение деятельности комиссии </w:t>
      </w:r>
      <w:r w:rsidR="00B8680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A7BA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интересов;</w:t>
      </w:r>
    </w:p>
    <w:p w14:paraId="166FAFE9" w14:textId="1D4A82CE" w:rsidR="00B41DBA" w:rsidRPr="000A7BAE" w:rsidRDefault="00B41DBA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BAE">
        <w:rPr>
          <w:rFonts w:ascii="Times New Roman" w:hAnsi="Times New Roman" w:cs="Times New Roman"/>
          <w:sz w:val="28"/>
          <w:szCs w:val="28"/>
        </w:rPr>
        <w:t>оказание работникам консультативной помощи по вопросам, связанным с</w:t>
      </w:r>
      <w:r w:rsidR="00D81F13" w:rsidRPr="000A7BAE">
        <w:rPr>
          <w:rFonts w:ascii="Times New Roman" w:hAnsi="Times New Roman" w:cs="Times New Roman"/>
          <w:sz w:val="28"/>
          <w:szCs w:val="28"/>
        </w:rPr>
        <w:t> </w:t>
      </w:r>
      <w:r w:rsidRPr="000A7BAE">
        <w:rPr>
          <w:rFonts w:ascii="Times New Roman" w:hAnsi="Times New Roman" w:cs="Times New Roman"/>
          <w:sz w:val="28"/>
          <w:szCs w:val="28"/>
        </w:rPr>
        <w:t>применением на практике требований к служебному поведению и общих принципов служебного поведения работников,</w:t>
      </w:r>
      <w:r w:rsidR="00E87B92" w:rsidRPr="000A7BAE">
        <w:rPr>
          <w:rFonts w:ascii="Times New Roman" w:hAnsi="Times New Roman" w:cs="Times New Roman"/>
          <w:sz w:val="28"/>
          <w:szCs w:val="28"/>
        </w:rPr>
        <w:t xml:space="preserve"> установленных в</w:t>
      </w:r>
      <w:r w:rsidRPr="000A7BAE">
        <w:rPr>
          <w:rFonts w:ascii="Times New Roman" w:hAnsi="Times New Roman" w:cs="Times New Roman"/>
          <w:sz w:val="28"/>
          <w:szCs w:val="28"/>
        </w:rPr>
        <w:t xml:space="preserve"> Кодексе этики и</w:t>
      </w:r>
      <w:r w:rsidR="00A216AA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Pr="000A7BAE">
        <w:rPr>
          <w:rFonts w:ascii="Times New Roman" w:hAnsi="Times New Roman" w:cs="Times New Roman"/>
          <w:sz w:val="28"/>
          <w:szCs w:val="28"/>
        </w:rPr>
        <w:t xml:space="preserve">служебного поведения работников Организации,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</w:t>
      </w:r>
      <w:r w:rsidRPr="000A7BAE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</w:t>
      </w:r>
      <w:r w:rsidR="00E87B92" w:rsidRPr="000A7BAE">
        <w:rPr>
          <w:rFonts w:ascii="Times New Roman" w:hAnsi="Times New Roman" w:cs="Times New Roman"/>
          <w:sz w:val="28"/>
          <w:szCs w:val="28"/>
        </w:rPr>
        <w:t>,</w:t>
      </w:r>
      <w:r w:rsidRPr="000A7BAE">
        <w:rPr>
          <w:rFonts w:ascii="Times New Roman" w:hAnsi="Times New Roman" w:cs="Times New Roman"/>
          <w:sz w:val="28"/>
          <w:szCs w:val="28"/>
        </w:rPr>
        <w:t xml:space="preserve"> непредставления ими сведений либо представления недостоверных </w:t>
      </w:r>
      <w:r w:rsidR="00A216AA" w:rsidRPr="000A7BAE">
        <w:rPr>
          <w:rFonts w:ascii="Times New Roman" w:hAnsi="Times New Roman" w:cs="Times New Roman"/>
          <w:sz w:val="28"/>
          <w:szCs w:val="28"/>
        </w:rPr>
        <w:t>и (</w:t>
      </w:r>
      <w:r w:rsidRPr="000A7BAE">
        <w:rPr>
          <w:rFonts w:ascii="Times New Roman" w:hAnsi="Times New Roman" w:cs="Times New Roman"/>
          <w:sz w:val="28"/>
          <w:szCs w:val="28"/>
        </w:rPr>
        <w:t>или</w:t>
      </w:r>
      <w:r w:rsidR="00A216AA" w:rsidRPr="000A7BAE">
        <w:rPr>
          <w:rFonts w:ascii="Times New Roman" w:hAnsi="Times New Roman" w:cs="Times New Roman"/>
          <w:sz w:val="28"/>
          <w:szCs w:val="28"/>
        </w:rPr>
        <w:t>)</w:t>
      </w:r>
      <w:r w:rsidRPr="000A7BAE">
        <w:rPr>
          <w:rFonts w:ascii="Times New Roman" w:hAnsi="Times New Roman" w:cs="Times New Roman"/>
          <w:sz w:val="28"/>
          <w:szCs w:val="28"/>
        </w:rPr>
        <w:t xml:space="preserve"> неполных сведений</w:t>
      </w:r>
      <w:proofErr w:type="gramEnd"/>
      <w:r w:rsidRPr="000A7BAE">
        <w:rPr>
          <w:rFonts w:ascii="Times New Roman" w:hAnsi="Times New Roman" w:cs="Times New Roman"/>
          <w:sz w:val="28"/>
          <w:szCs w:val="28"/>
        </w:rPr>
        <w:t xml:space="preserve"> о доходах,</w:t>
      </w:r>
      <w:r w:rsidR="00E87B92" w:rsidRPr="000A7BAE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0A7BAE">
        <w:rPr>
          <w:rFonts w:ascii="Times New Roman" w:hAnsi="Times New Roman" w:cs="Times New Roman"/>
          <w:sz w:val="28"/>
          <w:szCs w:val="28"/>
        </w:rPr>
        <w:t xml:space="preserve"> об</w:t>
      </w:r>
      <w:r w:rsidR="00A216AA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Pr="000A7BAE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E87B92" w:rsidRPr="000A7BAE">
        <w:rPr>
          <w:rFonts w:ascii="Times New Roman" w:hAnsi="Times New Roman" w:cs="Times New Roman"/>
          <w:sz w:val="28"/>
          <w:szCs w:val="28"/>
        </w:rPr>
        <w:t xml:space="preserve"> (далее – сведения о</w:t>
      </w:r>
      <w:r w:rsidR="00A216AA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E87B92" w:rsidRPr="000A7BAE">
        <w:rPr>
          <w:rFonts w:ascii="Times New Roman" w:hAnsi="Times New Roman" w:cs="Times New Roman"/>
          <w:sz w:val="28"/>
          <w:szCs w:val="28"/>
        </w:rPr>
        <w:t>доходах)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55BC2821" w14:textId="648117A3" w:rsidR="00B41DBA" w:rsidRPr="000A7BAE" w:rsidRDefault="00B41DBA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E87B92" w:rsidRPr="000A7BAE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Pr="000A7BAE">
        <w:rPr>
          <w:rFonts w:ascii="Times New Roman" w:hAnsi="Times New Roman" w:cs="Times New Roman"/>
          <w:sz w:val="28"/>
          <w:szCs w:val="28"/>
        </w:rPr>
        <w:t xml:space="preserve">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</w:t>
      </w:r>
      <w:r w:rsidR="00EF628B" w:rsidRPr="000A7BAE">
        <w:rPr>
          <w:rFonts w:ascii="Times New Roman" w:hAnsi="Times New Roman" w:cs="Times New Roman"/>
          <w:sz w:val="28"/>
          <w:szCs w:val="28"/>
        </w:rPr>
        <w:br/>
      </w:r>
      <w:r w:rsidRPr="000A7BAE">
        <w:rPr>
          <w:rFonts w:ascii="Times New Roman" w:hAnsi="Times New Roman" w:cs="Times New Roman"/>
          <w:sz w:val="28"/>
          <w:szCs w:val="28"/>
        </w:rPr>
        <w:t>их к совершению коррупционных правонарушений;</w:t>
      </w:r>
    </w:p>
    <w:p w14:paraId="6A8169A4" w14:textId="39FA7552" w:rsidR="00E87B92" w:rsidRPr="000A7BAE" w:rsidRDefault="00E87B92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анализ сведений о доходах, сведений о соблюдении работниками требований к</w:t>
      </w:r>
      <w:r w:rsidR="00EE4A18" w:rsidRPr="000A7BAE">
        <w:rPr>
          <w:rFonts w:ascii="Times New Roman" w:hAnsi="Times New Roman" w:cs="Times New Roman"/>
          <w:sz w:val="28"/>
          <w:szCs w:val="28"/>
        </w:rPr>
        <w:t> </w:t>
      </w:r>
      <w:r w:rsidRPr="000A7BAE">
        <w:rPr>
          <w:rFonts w:ascii="Times New Roman" w:hAnsi="Times New Roman" w:cs="Times New Roman"/>
          <w:sz w:val="28"/>
          <w:szCs w:val="28"/>
        </w:rPr>
        <w:t>служебному поведению, о предотвращении или урегулировании конфликта интересов и соблюдении установленных для них запретов, ограничений и</w:t>
      </w:r>
      <w:r w:rsidR="00EE4A18" w:rsidRPr="000A7BAE">
        <w:rPr>
          <w:rFonts w:ascii="Times New Roman" w:hAnsi="Times New Roman" w:cs="Times New Roman"/>
          <w:sz w:val="28"/>
          <w:szCs w:val="28"/>
        </w:rPr>
        <w:t> </w:t>
      </w:r>
      <w:r w:rsidRPr="000A7BAE">
        <w:rPr>
          <w:rFonts w:ascii="Times New Roman" w:hAnsi="Times New Roman" w:cs="Times New Roman"/>
          <w:sz w:val="28"/>
          <w:szCs w:val="28"/>
        </w:rPr>
        <w:t>обязанностей;</w:t>
      </w:r>
    </w:p>
    <w:p w14:paraId="6E01D0DF" w14:textId="67C762ED" w:rsidR="00B41DBA" w:rsidRPr="000A7BAE" w:rsidRDefault="00B41DBA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осуществление провер</w:t>
      </w:r>
      <w:r w:rsidR="00E87B92" w:rsidRPr="000A7BAE">
        <w:rPr>
          <w:rFonts w:ascii="Times New Roman" w:hAnsi="Times New Roman" w:cs="Times New Roman"/>
          <w:sz w:val="28"/>
          <w:szCs w:val="28"/>
        </w:rPr>
        <w:t>о</w:t>
      </w:r>
      <w:r w:rsidRPr="000A7BAE">
        <w:rPr>
          <w:rFonts w:ascii="Times New Roman" w:hAnsi="Times New Roman" w:cs="Times New Roman"/>
          <w:sz w:val="28"/>
          <w:szCs w:val="28"/>
        </w:rPr>
        <w:t>к достоверности и полноты сведений о доходах</w:t>
      </w:r>
      <w:r w:rsidR="00E87B92" w:rsidRPr="000A7BAE">
        <w:rPr>
          <w:rFonts w:ascii="Times New Roman" w:hAnsi="Times New Roman" w:cs="Times New Roman"/>
          <w:sz w:val="28"/>
          <w:szCs w:val="28"/>
        </w:rPr>
        <w:t>,</w:t>
      </w:r>
      <w:r w:rsidRPr="000A7BAE">
        <w:rPr>
          <w:rFonts w:ascii="Times New Roman" w:hAnsi="Times New Roman" w:cs="Times New Roman"/>
          <w:sz w:val="28"/>
          <w:szCs w:val="28"/>
        </w:rPr>
        <w:t xml:space="preserve"> представляемых </w:t>
      </w:r>
      <w:r w:rsidR="00E87B92" w:rsidRPr="000A7BAE">
        <w:rPr>
          <w:rFonts w:ascii="Times New Roman" w:hAnsi="Times New Roman" w:cs="Times New Roman"/>
          <w:sz w:val="28"/>
          <w:szCs w:val="28"/>
        </w:rPr>
        <w:t>работниками и</w:t>
      </w:r>
      <w:r w:rsidRPr="000A7BA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87B92" w:rsidRPr="000A7BAE">
        <w:rPr>
          <w:rFonts w:ascii="Times New Roman" w:hAnsi="Times New Roman" w:cs="Times New Roman"/>
          <w:sz w:val="28"/>
          <w:szCs w:val="28"/>
        </w:rPr>
        <w:t>о</w:t>
      </w:r>
      <w:r w:rsidRPr="000A7BAE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E87B92" w:rsidRPr="000A7BAE">
        <w:rPr>
          <w:rFonts w:ascii="Times New Roman" w:hAnsi="Times New Roman" w:cs="Times New Roman"/>
          <w:sz w:val="28"/>
          <w:szCs w:val="28"/>
        </w:rPr>
        <w:t>работниками</w:t>
      </w:r>
      <w:r w:rsidRPr="000A7BAE">
        <w:rPr>
          <w:rFonts w:ascii="Times New Roman" w:hAnsi="Times New Roman" w:cs="Times New Roman"/>
          <w:sz w:val="28"/>
          <w:szCs w:val="28"/>
        </w:rPr>
        <w:t xml:space="preserve"> требований к</w:t>
      </w:r>
      <w:r w:rsidR="00EE4A18" w:rsidRPr="000A7BAE">
        <w:rPr>
          <w:rFonts w:ascii="Times New Roman" w:hAnsi="Times New Roman" w:cs="Times New Roman"/>
          <w:sz w:val="28"/>
          <w:szCs w:val="28"/>
        </w:rPr>
        <w:t> </w:t>
      </w:r>
      <w:r w:rsidRPr="000A7BAE">
        <w:rPr>
          <w:rFonts w:ascii="Times New Roman" w:hAnsi="Times New Roman" w:cs="Times New Roman"/>
          <w:sz w:val="28"/>
          <w:szCs w:val="28"/>
        </w:rPr>
        <w:t>служебному поведению;</w:t>
      </w:r>
    </w:p>
    <w:p w14:paraId="1B70D79B" w14:textId="78340FD0" w:rsidR="00364388" w:rsidRPr="000A7BAE" w:rsidRDefault="00364388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мониторинг и анализ </w:t>
      </w:r>
      <w:r w:rsidR="00EE4A18" w:rsidRPr="000A7BAE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0A7BAE">
        <w:rPr>
          <w:rFonts w:ascii="Times New Roman" w:hAnsi="Times New Roman" w:cs="Times New Roman"/>
          <w:sz w:val="28"/>
          <w:szCs w:val="28"/>
        </w:rPr>
        <w:t>мер по предупреждению коррупции, принятых в</w:t>
      </w:r>
      <w:r w:rsidR="00EE4A18" w:rsidRPr="000A7BAE">
        <w:rPr>
          <w:rFonts w:ascii="Times New Roman" w:hAnsi="Times New Roman" w:cs="Times New Roman"/>
          <w:sz w:val="28"/>
          <w:szCs w:val="28"/>
        </w:rPr>
        <w:t> </w:t>
      </w:r>
      <w:r w:rsidRPr="000A7BAE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7A80D19B" w14:textId="1C1D01AB" w:rsidR="00B41DBA" w:rsidRPr="000A7BAE" w:rsidRDefault="00B41DBA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87B92" w:rsidRPr="000A7BAE">
        <w:rPr>
          <w:rFonts w:ascii="Times New Roman" w:hAnsi="Times New Roman" w:cs="Times New Roman"/>
          <w:sz w:val="28"/>
          <w:szCs w:val="28"/>
        </w:rPr>
        <w:t xml:space="preserve">проектов локальных </w:t>
      </w:r>
      <w:r w:rsidR="00EC60B0" w:rsidRPr="000A7BAE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E87B92" w:rsidRPr="000A7BAE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0A7B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E1ADC">
        <w:rPr>
          <w:rFonts w:ascii="Times New Roman" w:hAnsi="Times New Roman" w:cs="Times New Roman"/>
          <w:sz w:val="28"/>
          <w:szCs w:val="28"/>
        </w:rPr>
        <w:br/>
      </w:r>
      <w:r w:rsidRPr="000A7BAE">
        <w:rPr>
          <w:rFonts w:ascii="Times New Roman" w:hAnsi="Times New Roman" w:cs="Times New Roman"/>
          <w:sz w:val="28"/>
          <w:szCs w:val="28"/>
        </w:rPr>
        <w:t>с</w:t>
      </w:r>
      <w:r w:rsidR="00A216AA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Pr="000A7BAE">
        <w:rPr>
          <w:rFonts w:ascii="Times New Roman" w:hAnsi="Times New Roman" w:cs="Times New Roman"/>
          <w:sz w:val="28"/>
          <w:szCs w:val="28"/>
        </w:rPr>
        <w:t>компетенцией</w:t>
      </w:r>
      <w:r w:rsidR="00E87B92" w:rsidRPr="000A7BAE">
        <w:rPr>
          <w:rFonts w:ascii="Times New Roman" w:hAnsi="Times New Roman" w:cs="Times New Roman"/>
          <w:sz w:val="28"/>
          <w:szCs w:val="28"/>
        </w:rPr>
        <w:t xml:space="preserve"> в сфере противодействии коррупции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3AAD892B" w14:textId="39424F10" w:rsidR="00E87B92" w:rsidRPr="000A7BAE" w:rsidRDefault="00E87B92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41DBA" w:rsidRPr="000A7BAE">
        <w:rPr>
          <w:rFonts w:ascii="Times New Roman" w:hAnsi="Times New Roman" w:cs="Times New Roman"/>
          <w:sz w:val="28"/>
          <w:szCs w:val="28"/>
        </w:rPr>
        <w:t>взаимодействи</w:t>
      </w:r>
      <w:r w:rsidRPr="000A7BAE">
        <w:rPr>
          <w:rFonts w:ascii="Times New Roman" w:hAnsi="Times New Roman" w:cs="Times New Roman"/>
          <w:sz w:val="28"/>
          <w:szCs w:val="28"/>
        </w:rPr>
        <w:t>я</w:t>
      </w:r>
      <w:r w:rsidR="00B41DBA" w:rsidRPr="000A7BAE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</w:t>
      </w:r>
      <w:r w:rsidR="00EE4A18" w:rsidRPr="000A7BAE">
        <w:rPr>
          <w:rFonts w:ascii="Times New Roman" w:hAnsi="Times New Roman" w:cs="Times New Roman"/>
          <w:sz w:val="28"/>
          <w:szCs w:val="28"/>
        </w:rPr>
        <w:t> </w:t>
      </w:r>
      <w:r w:rsidR="00B41DBA" w:rsidRPr="000A7BAE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  <w:r w:rsidRPr="000A7BA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DE7822" w14:textId="389DEA66" w:rsidR="00EE4A18" w:rsidRPr="000A7BAE" w:rsidRDefault="00E87B92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C644C" w:rsidRPr="000A7BAE">
        <w:rPr>
          <w:rFonts w:ascii="Times New Roman" w:hAnsi="Times New Roman" w:cs="Times New Roman"/>
          <w:sz w:val="28"/>
          <w:szCs w:val="28"/>
        </w:rPr>
        <w:t>антикоррупционного</w:t>
      </w:r>
      <w:r w:rsidRPr="000A7BAE">
        <w:rPr>
          <w:rFonts w:ascii="Times New Roman" w:hAnsi="Times New Roman" w:cs="Times New Roman"/>
          <w:sz w:val="28"/>
          <w:szCs w:val="28"/>
        </w:rPr>
        <w:t xml:space="preserve"> просвещения работников</w:t>
      </w:r>
      <w:r w:rsidR="00A216AA" w:rsidRPr="000A7BAE">
        <w:rPr>
          <w:rFonts w:ascii="Times New Roman" w:hAnsi="Times New Roman" w:cs="Times New Roman"/>
          <w:sz w:val="28"/>
          <w:szCs w:val="28"/>
        </w:rPr>
        <w:t>,</w:t>
      </w:r>
      <w:r w:rsidR="000C644C" w:rsidRPr="000A7BAE">
        <w:rPr>
          <w:rFonts w:ascii="Times New Roman" w:hAnsi="Times New Roman" w:cs="Times New Roman"/>
          <w:sz w:val="28"/>
          <w:szCs w:val="28"/>
        </w:rPr>
        <w:t xml:space="preserve"> участия в</w:t>
      </w:r>
      <w:r w:rsidR="00EE4A18" w:rsidRPr="000A7BAE">
        <w:rPr>
          <w:rFonts w:ascii="Times New Roman" w:hAnsi="Times New Roman" w:cs="Times New Roman"/>
          <w:sz w:val="28"/>
          <w:szCs w:val="28"/>
        </w:rPr>
        <w:t> </w:t>
      </w:r>
      <w:r w:rsidR="000C644C" w:rsidRPr="000A7BAE">
        <w:rPr>
          <w:rFonts w:ascii="Times New Roman" w:hAnsi="Times New Roman" w:cs="Times New Roman"/>
          <w:sz w:val="28"/>
          <w:szCs w:val="28"/>
        </w:rPr>
        <w:t xml:space="preserve">мероприятиях по профессиональному развитию в области противодействия коррупции, в том числе </w:t>
      </w:r>
      <w:proofErr w:type="gramStart"/>
      <w:r w:rsidR="000C644C" w:rsidRPr="000A7BAE">
        <w:rPr>
          <w:rFonts w:ascii="Times New Roman" w:hAnsi="Times New Roman" w:cs="Times New Roman"/>
          <w:sz w:val="28"/>
          <w:szCs w:val="28"/>
        </w:rPr>
        <w:t>обучени</w:t>
      </w:r>
      <w:r w:rsidR="00A216AA" w:rsidRPr="000A7BA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C644C" w:rsidRPr="000A7BAE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в области противодействия коррупции</w:t>
      </w:r>
      <w:r w:rsidR="008166EF" w:rsidRPr="000A7BAE">
        <w:rPr>
          <w:rFonts w:ascii="Times New Roman" w:hAnsi="Times New Roman" w:cs="Times New Roman"/>
          <w:sz w:val="28"/>
          <w:szCs w:val="28"/>
        </w:rPr>
        <w:t>;</w:t>
      </w:r>
    </w:p>
    <w:p w14:paraId="08CC5437" w14:textId="392F371A" w:rsidR="008166EF" w:rsidRPr="000A7BAE" w:rsidRDefault="008166EF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составление и ведение установленных форм документов и соответствующей отчетности.</w:t>
      </w:r>
    </w:p>
    <w:p w14:paraId="1E58C9D4" w14:textId="25B80977" w:rsidR="009B6468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7F1F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9B6468" w:rsidRPr="000A7BAE">
        <w:rPr>
          <w:rFonts w:ascii="Times New Roman" w:hAnsi="Times New Roman" w:cs="Times New Roman"/>
          <w:sz w:val="28"/>
          <w:szCs w:val="28"/>
        </w:rPr>
        <w:t xml:space="preserve">Полномочия ответственных за профилактику коррупционных правонарушений могут распределяться между различными органами управления, структурными подразделениями и должностными лицами на основании локальных </w:t>
      </w:r>
      <w:r w:rsidR="009B6468" w:rsidRPr="000A7BAE">
        <w:rPr>
          <w:rFonts w:ascii="Times New Roman" w:hAnsi="Times New Roman" w:cs="Times New Roman"/>
          <w:sz w:val="28"/>
          <w:szCs w:val="28"/>
        </w:rPr>
        <w:lastRenderedPageBreak/>
        <w:t>нормативных актов Организации.</w:t>
      </w:r>
    </w:p>
    <w:p w14:paraId="7B825660" w14:textId="27B5E7F1" w:rsidR="009B6468" w:rsidRPr="000A7BAE" w:rsidRDefault="009B6468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При распределении полномочий обеспечива</w:t>
      </w:r>
      <w:r w:rsidR="00B8680C">
        <w:rPr>
          <w:rFonts w:ascii="Times New Roman" w:hAnsi="Times New Roman" w:cs="Times New Roman"/>
          <w:sz w:val="28"/>
          <w:szCs w:val="28"/>
        </w:rPr>
        <w:t>ется</w:t>
      </w:r>
      <w:r w:rsidRPr="000A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BAE">
        <w:rPr>
          <w:rFonts w:ascii="Times New Roman" w:hAnsi="Times New Roman" w:cs="Times New Roman"/>
          <w:sz w:val="28"/>
          <w:szCs w:val="28"/>
        </w:rPr>
        <w:t>комплексность</w:t>
      </w:r>
      <w:proofErr w:type="gramEnd"/>
      <w:r w:rsidRPr="000A7BAE">
        <w:rPr>
          <w:rFonts w:ascii="Times New Roman" w:hAnsi="Times New Roman" w:cs="Times New Roman"/>
          <w:sz w:val="28"/>
          <w:szCs w:val="28"/>
        </w:rPr>
        <w:t xml:space="preserve"> и непрерывность реализации мер по противодействию коррупции в Организации.</w:t>
      </w:r>
    </w:p>
    <w:p w14:paraId="48E72471" w14:textId="3F2E4FA6" w:rsidR="00CA7F1F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B6468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CA7F1F" w:rsidRPr="000A7BAE">
        <w:rPr>
          <w:rFonts w:ascii="Times New Roman" w:hAnsi="Times New Roman" w:cs="Times New Roman"/>
          <w:sz w:val="28"/>
          <w:szCs w:val="28"/>
        </w:rPr>
        <w:t>Факты воспрепятствования деятельности подразделения (лица), ответственного за профилактику коррупционных и иных правонарушений в</w:t>
      </w:r>
      <w:r w:rsidR="009B6468" w:rsidRPr="000A7BAE">
        <w:rPr>
          <w:rFonts w:ascii="Times New Roman" w:hAnsi="Times New Roman" w:cs="Times New Roman"/>
          <w:sz w:val="28"/>
          <w:szCs w:val="28"/>
        </w:rPr>
        <w:t> </w:t>
      </w:r>
      <w:r w:rsidR="00CA7F1F" w:rsidRPr="000A7BAE">
        <w:rPr>
          <w:rFonts w:ascii="Times New Roman" w:hAnsi="Times New Roman" w:cs="Times New Roman"/>
          <w:sz w:val="28"/>
          <w:szCs w:val="28"/>
        </w:rPr>
        <w:t>Организации, и неисполнение работниками Организации требований, предъявляемых подразделением (лицом), ответственным за профилактику коррупционных и иных правонарушений в Организации, в рамках установленных прав и обязанностей, незамедлительно доводятся до сведения единоличного исполнительного органа Организации.</w:t>
      </w:r>
    </w:p>
    <w:p w14:paraId="626560D6" w14:textId="77777777" w:rsidR="00CA7F1F" w:rsidRPr="000A7BAE" w:rsidRDefault="00CA7F1F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5AEC14" w14:textId="72CC6228" w:rsidR="006646B1" w:rsidRPr="000A7BAE" w:rsidRDefault="00B8680C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A7F1F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6646B1" w:rsidRPr="000A7BAE">
        <w:rPr>
          <w:rFonts w:ascii="Times New Roman" w:hAnsi="Times New Roman" w:cs="Times New Roman"/>
          <w:sz w:val="28"/>
          <w:szCs w:val="28"/>
        </w:rPr>
        <w:t>Профилактика коррупции</w:t>
      </w:r>
    </w:p>
    <w:p w14:paraId="4D1F8CCA" w14:textId="77777777" w:rsidR="006646B1" w:rsidRPr="000A7BAE" w:rsidRDefault="006646B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68ECD6" w14:textId="25DE8089" w:rsidR="006646B1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Профилактика коррупции в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осуществляется путем применения следующих основных мер:</w:t>
      </w:r>
    </w:p>
    <w:p w14:paraId="1D319703" w14:textId="1060F229" w:rsidR="00A33841" w:rsidRPr="000A7BAE" w:rsidRDefault="0026759A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>соблюдение работниками ограничений и запретов, исполнение обязанностей, установленных законодательством Российской Федерации в сфере противодействия коррупции</w:t>
      </w:r>
      <w:r w:rsidR="00760A04" w:rsidRPr="000A7BAE">
        <w:rPr>
          <w:rFonts w:ascii="Times New Roman" w:hAnsi="Times New Roman" w:cs="Times New Roman"/>
          <w:sz w:val="28"/>
          <w:szCs w:val="28"/>
        </w:rPr>
        <w:t>;</w:t>
      </w:r>
      <w:r w:rsidR="00A33841"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A52A436" w14:textId="3C2DE0D0" w:rsidR="006646B1" w:rsidRPr="000A7BAE" w:rsidRDefault="00A33841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>мониторинг эффективности антикоррупционных стандартов и контроль коррупционных рисков;</w:t>
      </w:r>
    </w:p>
    <w:p w14:paraId="253D84C9" w14:textId="6D75C00D" w:rsidR="006646B1" w:rsidRPr="000A7BAE" w:rsidRDefault="00760A04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п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редъявление в установленном законом порядке квалификационных требований к гражданам, претендующим на замещение должностей в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>, а</w:t>
      </w:r>
      <w:r w:rsidR="00EE4A18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также проверка в установленном порядке сведений, представляемых указанными гражданами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7A1636BC" w14:textId="41E15061" w:rsidR="006646B1" w:rsidRPr="000A7BAE" w:rsidRDefault="00760A04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в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недрение в практику кадровой политики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правил, в</w:t>
      </w:r>
      <w:r w:rsidR="00EE4A18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соответствии с которыми длительное, безупречное и эффективное исполнение работником своих должностных обязанностей учитыва</w:t>
      </w:r>
      <w:r w:rsidR="00B8680C">
        <w:rPr>
          <w:rFonts w:ascii="Times New Roman" w:hAnsi="Times New Roman" w:cs="Times New Roman"/>
          <w:sz w:val="28"/>
          <w:szCs w:val="28"/>
        </w:rPr>
        <w:t>ется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при назначении его на вышестоящую должность или при его поощрении</w:t>
      </w:r>
      <w:r w:rsidR="00E16160" w:rsidRPr="000A7BAE">
        <w:rPr>
          <w:rFonts w:ascii="Times New Roman" w:hAnsi="Times New Roman" w:cs="Times New Roman"/>
          <w:sz w:val="28"/>
          <w:szCs w:val="28"/>
        </w:rPr>
        <w:t>;</w:t>
      </w:r>
    </w:p>
    <w:p w14:paraId="0C5F7C59" w14:textId="1D362F50" w:rsidR="00E16160" w:rsidRPr="000A7BAE" w:rsidRDefault="00E16160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>осуществление антикоррупционного просвещения работников</w:t>
      </w:r>
      <w:r w:rsidR="00A33841"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33841" w:rsidRPr="000A7BAE">
        <w:rPr>
          <w:rFonts w:ascii="Times New Roman" w:hAnsi="Times New Roman" w:cs="Times New Roman"/>
          <w:sz w:val="28"/>
          <w:szCs w:val="28"/>
        </w:rPr>
        <w:t>формирование у них нетерпимости к коррупционному поведению;</w:t>
      </w:r>
    </w:p>
    <w:p w14:paraId="4D47CC6D" w14:textId="42C1DBE4" w:rsidR="000B2653" w:rsidRPr="000A7BAE" w:rsidRDefault="00A33841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>вовлеченность работников в антикоррупционную деятельность Организации</w:t>
      </w:r>
      <w:r w:rsidR="00E16160" w:rsidRPr="000A7BA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E094893" w14:textId="77777777" w:rsidR="009B6468" w:rsidRPr="000A7BAE" w:rsidRDefault="009B6468" w:rsidP="00B5303D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FD1AEEC" w14:textId="300D81F6" w:rsidR="006646B1" w:rsidRPr="000A7BAE" w:rsidRDefault="00B8680C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Внедрение стандартов поведения работников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</w:p>
    <w:p w14:paraId="4A3061F6" w14:textId="77777777" w:rsidR="006646B1" w:rsidRPr="000A7BAE" w:rsidRDefault="006646B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2AE61F" w14:textId="20EF7E45" w:rsidR="006646B1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07234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среди работников в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устанавливаются общие правила и принципы поведения, затрагивающие этику деловых отношений и направленные на формирование этичного, добросовестного поведения работников в целом.</w:t>
      </w:r>
    </w:p>
    <w:p w14:paraId="31CAFF3D" w14:textId="36926713" w:rsidR="006646B1" w:rsidRPr="000A7BAE" w:rsidRDefault="00BB75B4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Такие о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бщие </w:t>
      </w:r>
      <w:proofErr w:type="gramStart"/>
      <w:r w:rsidR="006646B1" w:rsidRPr="000A7BAE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и принципы поведения</w:t>
      </w:r>
      <w:r w:rsidR="00D07234" w:rsidRPr="000A7BA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закрепляются в</w:t>
      </w:r>
      <w:r w:rsidR="00D07234" w:rsidRPr="000A7BAE">
        <w:rPr>
          <w:rFonts w:ascii="Times New Roman" w:hAnsi="Times New Roman" w:cs="Times New Roman"/>
          <w:sz w:val="28"/>
          <w:szCs w:val="28"/>
        </w:rPr>
        <w:t> </w:t>
      </w:r>
      <w:bookmarkStart w:id="4" w:name="_Hlk132886842"/>
      <w:r w:rsidR="006646B1" w:rsidRPr="000A7BAE">
        <w:rPr>
          <w:rFonts w:ascii="Times New Roman" w:hAnsi="Times New Roman" w:cs="Times New Roman"/>
          <w:sz w:val="28"/>
          <w:szCs w:val="28"/>
        </w:rPr>
        <w:t>Кодексе этики и</w:t>
      </w:r>
      <w:r w:rsidR="00D07234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служебного поведения работник</w:t>
      </w:r>
      <w:r w:rsidR="00760A04" w:rsidRPr="000A7BAE">
        <w:rPr>
          <w:rFonts w:ascii="Times New Roman" w:hAnsi="Times New Roman" w:cs="Times New Roman"/>
          <w:sz w:val="28"/>
          <w:szCs w:val="28"/>
        </w:rPr>
        <w:t>ов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bookmarkEnd w:id="4"/>
      <w:r w:rsidR="006646B1" w:rsidRPr="000A7BAE">
        <w:rPr>
          <w:rFonts w:ascii="Times New Roman" w:hAnsi="Times New Roman" w:cs="Times New Roman"/>
          <w:sz w:val="28"/>
          <w:szCs w:val="28"/>
        </w:rPr>
        <w:t>.</w:t>
      </w:r>
    </w:p>
    <w:p w14:paraId="5DE62F2A" w14:textId="77777777" w:rsidR="00D07234" w:rsidRPr="000A7BAE" w:rsidRDefault="00D07234" w:rsidP="00B53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EA80B" w14:textId="039AC10D" w:rsidR="006646B1" w:rsidRPr="000A7BAE" w:rsidRDefault="00B8680C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646B1" w:rsidRPr="000A7BAE">
        <w:rPr>
          <w:rFonts w:ascii="Times New Roman" w:hAnsi="Times New Roman" w:cs="Times New Roman"/>
          <w:sz w:val="28"/>
          <w:szCs w:val="28"/>
        </w:rPr>
        <w:t>. Оценка коррупционных рисков</w:t>
      </w:r>
    </w:p>
    <w:p w14:paraId="125FEDEC" w14:textId="77777777" w:rsidR="00C470B3" w:rsidRPr="000A7BAE" w:rsidRDefault="00C470B3" w:rsidP="00B53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18283" w14:textId="1EABE549" w:rsidR="006646B1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Оценка коррупционных рисков проводится на основе </w:t>
      </w:r>
      <w:r w:rsidR="004F0ABD" w:rsidRPr="000A7BAE">
        <w:rPr>
          <w:rFonts w:ascii="Times New Roman" w:hAnsi="Times New Roman" w:cs="Times New Roman"/>
          <w:sz w:val="28"/>
          <w:szCs w:val="28"/>
        </w:rPr>
        <w:t>р</w:t>
      </w:r>
      <w:r w:rsidR="006646B1" w:rsidRPr="000A7BAE">
        <w:rPr>
          <w:rFonts w:ascii="Times New Roman" w:hAnsi="Times New Roman" w:cs="Times New Roman"/>
          <w:sz w:val="28"/>
          <w:szCs w:val="28"/>
        </w:rPr>
        <w:t>екомендаций по</w:t>
      </w:r>
      <w:r w:rsidR="00BB75B4" w:rsidRPr="000A7BAE">
        <w:rPr>
          <w:rFonts w:ascii="Times New Roman" w:hAnsi="Times New Roman" w:cs="Times New Roman"/>
          <w:sz w:val="28"/>
          <w:szCs w:val="28"/>
        </w:rPr>
        <w:t> </w:t>
      </w:r>
      <w:r w:rsidR="0026759A" w:rsidRPr="000A7BAE">
        <w:rPr>
          <w:rFonts w:ascii="Times New Roman" w:hAnsi="Times New Roman" w:cs="Times New Roman"/>
          <w:sz w:val="28"/>
          <w:szCs w:val="28"/>
        </w:rPr>
        <w:t>порядку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6759A" w:rsidRPr="000A7BAE">
        <w:rPr>
          <w:rFonts w:ascii="Times New Roman" w:hAnsi="Times New Roman" w:cs="Times New Roman"/>
          <w:sz w:val="28"/>
          <w:szCs w:val="28"/>
        </w:rPr>
        <w:t>я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оценки коррупционных рисков</w:t>
      </w:r>
      <w:r w:rsidR="0026759A" w:rsidRPr="000A7BAE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, </w:t>
      </w:r>
      <w:r w:rsidR="0026759A" w:rsidRPr="000A7BAE">
        <w:rPr>
          <w:rFonts w:ascii="Times New Roman" w:hAnsi="Times New Roman" w:cs="Times New Roman"/>
          <w:sz w:val="28"/>
          <w:szCs w:val="28"/>
        </w:rPr>
        <w:t>разработанных Мин</w:t>
      </w:r>
      <w:r w:rsidR="00415B74" w:rsidRPr="000A7BAE">
        <w:rPr>
          <w:rFonts w:ascii="Times New Roman" w:hAnsi="Times New Roman" w:cs="Times New Roman"/>
          <w:sz w:val="28"/>
          <w:szCs w:val="28"/>
        </w:rPr>
        <w:t>истерством труда и социальной защиты Российской Федерации</w:t>
      </w:r>
      <w:r w:rsidR="00C142F6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6646B1" w:rsidRPr="000A7BAE">
        <w:rPr>
          <w:rFonts w:ascii="Times New Roman" w:hAnsi="Times New Roman" w:cs="Times New Roman"/>
          <w:sz w:val="28"/>
          <w:szCs w:val="28"/>
        </w:rPr>
        <w:t>.</w:t>
      </w:r>
    </w:p>
    <w:p w14:paraId="13A8D799" w14:textId="35D53827" w:rsidR="006646B1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646B1" w:rsidRPr="000A7BAE">
        <w:rPr>
          <w:rFonts w:ascii="Times New Roman" w:hAnsi="Times New Roman" w:cs="Times New Roman"/>
          <w:sz w:val="28"/>
          <w:szCs w:val="28"/>
        </w:rPr>
        <w:t>. Оценка коррупционных рисков проводится с целью определения конкретных бизнес-процессов и деловых операций, при реализации которых наиболее высока вероятность совершения работниками коррупционных правонарушений в целях личной выгоды.</w:t>
      </w:r>
    </w:p>
    <w:p w14:paraId="4F63D3BC" w14:textId="0508364E" w:rsidR="006646B1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4F0ABD" w:rsidRPr="000A7BAE">
        <w:rPr>
          <w:rFonts w:ascii="Times New Roman" w:hAnsi="Times New Roman" w:cs="Times New Roman"/>
          <w:sz w:val="28"/>
          <w:szCs w:val="28"/>
        </w:rPr>
        <w:t>Организация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разрабатывает комплекс мер по устранению и минимизации коррупционных рисков и устанавливает следующий порядок проведения их оценки:</w:t>
      </w:r>
    </w:p>
    <w:p w14:paraId="43BEB441" w14:textId="2A8331F7" w:rsidR="006646B1" w:rsidRPr="000A7BAE" w:rsidRDefault="004F0ABD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анализ и о</w:t>
      </w:r>
      <w:r w:rsidR="006646B1" w:rsidRPr="000A7BAE">
        <w:rPr>
          <w:rFonts w:ascii="Times New Roman" w:hAnsi="Times New Roman" w:cs="Times New Roman"/>
          <w:sz w:val="28"/>
          <w:szCs w:val="28"/>
        </w:rPr>
        <w:t>писание возможных коррупционных правонарушений: характеристика выгоды или преимущества, котор</w:t>
      </w:r>
      <w:r w:rsidR="00415B74" w:rsidRPr="000A7BAE">
        <w:rPr>
          <w:rFonts w:ascii="Times New Roman" w:hAnsi="Times New Roman" w:cs="Times New Roman"/>
          <w:sz w:val="28"/>
          <w:szCs w:val="28"/>
        </w:rPr>
        <w:t>ы</w:t>
      </w:r>
      <w:r w:rsidR="006646B1" w:rsidRPr="000A7BAE">
        <w:rPr>
          <w:rFonts w:ascii="Times New Roman" w:hAnsi="Times New Roman" w:cs="Times New Roman"/>
          <w:sz w:val="28"/>
          <w:szCs w:val="28"/>
        </w:rPr>
        <w:t>е мо</w:t>
      </w:r>
      <w:r w:rsidR="00415B74" w:rsidRPr="000A7BAE">
        <w:rPr>
          <w:rFonts w:ascii="Times New Roman" w:hAnsi="Times New Roman" w:cs="Times New Roman"/>
          <w:sz w:val="28"/>
          <w:szCs w:val="28"/>
        </w:rPr>
        <w:t>гут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415B74" w:rsidRPr="000A7BAE">
        <w:rPr>
          <w:rFonts w:ascii="Times New Roman" w:hAnsi="Times New Roman" w:cs="Times New Roman"/>
          <w:sz w:val="28"/>
          <w:szCs w:val="28"/>
        </w:rPr>
        <w:t>ы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при совершении коррупционного правонарушения, вероятные формы осуществления коррупционных платежей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0615FD1B" w14:textId="002404BD" w:rsidR="006646B1" w:rsidRPr="000A7BAE" w:rsidRDefault="004F0ABD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п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647BFD" w:rsidRPr="000A7BAE"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0A7BAE">
        <w:rPr>
          <w:rFonts w:ascii="Times New Roman" w:hAnsi="Times New Roman" w:cs="Times New Roman"/>
          <w:sz w:val="28"/>
          <w:szCs w:val="28"/>
        </w:rPr>
        <w:t>(</w:t>
      </w:r>
      <w:r w:rsidR="00647BFD" w:rsidRPr="000A7BAE">
        <w:rPr>
          <w:rFonts w:ascii="Times New Roman" w:hAnsi="Times New Roman" w:cs="Times New Roman"/>
          <w:sz w:val="28"/>
          <w:szCs w:val="28"/>
        </w:rPr>
        <w:t>реестра</w:t>
      </w:r>
      <w:r w:rsidRPr="000A7BAE">
        <w:rPr>
          <w:rFonts w:ascii="Times New Roman" w:hAnsi="Times New Roman" w:cs="Times New Roman"/>
          <w:sz w:val="28"/>
          <w:szCs w:val="28"/>
        </w:rPr>
        <w:t>)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коррупционных рисков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149B9FF8" w14:textId="3776EDF9" w:rsidR="006646B1" w:rsidRPr="000A7BAE" w:rsidRDefault="004F0ABD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ф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ормирование, разработка и утверждение перечня </w:t>
      </w:r>
      <w:proofErr w:type="spellStart"/>
      <w:r w:rsidR="006646B1" w:rsidRPr="000A7BAE">
        <w:rPr>
          <w:rFonts w:ascii="Times New Roman" w:hAnsi="Times New Roman" w:cs="Times New Roman"/>
          <w:sz w:val="28"/>
          <w:szCs w:val="28"/>
        </w:rPr>
        <w:t>коррупцио</w:t>
      </w:r>
      <w:r w:rsidRPr="000A7BAE">
        <w:rPr>
          <w:rFonts w:ascii="Times New Roman" w:hAnsi="Times New Roman" w:cs="Times New Roman"/>
          <w:sz w:val="28"/>
          <w:szCs w:val="28"/>
        </w:rPr>
        <w:t>генных</w:t>
      </w:r>
      <w:proofErr w:type="spellEnd"/>
      <w:r w:rsidR="006646B1" w:rsidRPr="000A7BAE">
        <w:rPr>
          <w:rFonts w:ascii="Times New Roman" w:hAnsi="Times New Roman" w:cs="Times New Roman"/>
          <w:sz w:val="28"/>
          <w:szCs w:val="28"/>
        </w:rPr>
        <w:t xml:space="preserve"> функций и </w:t>
      </w:r>
      <w:r w:rsidRPr="000A7BAE">
        <w:rPr>
          <w:rFonts w:ascii="Times New Roman" w:hAnsi="Times New Roman" w:cs="Times New Roman"/>
          <w:sz w:val="28"/>
          <w:szCs w:val="28"/>
        </w:rPr>
        <w:t>списка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должностей, связанных с высоким коррупционным риском</w:t>
      </w:r>
      <w:r w:rsidR="002B4F04" w:rsidRPr="000A7BAE">
        <w:rPr>
          <w:rFonts w:ascii="Times New Roman" w:hAnsi="Times New Roman" w:cs="Times New Roman"/>
          <w:sz w:val="28"/>
          <w:szCs w:val="28"/>
        </w:rPr>
        <w:t>;</w:t>
      </w:r>
    </w:p>
    <w:p w14:paraId="3154B88C" w14:textId="1A24430A" w:rsidR="006646B1" w:rsidRPr="000A7BAE" w:rsidRDefault="004F0ABD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у</w:t>
      </w:r>
      <w:r w:rsidR="006646B1" w:rsidRPr="000A7BAE">
        <w:rPr>
          <w:rFonts w:ascii="Times New Roman" w:hAnsi="Times New Roman" w:cs="Times New Roman"/>
          <w:sz w:val="28"/>
          <w:szCs w:val="28"/>
        </w:rPr>
        <w:t>становление специальных антикоррупционных процедур и требований.</w:t>
      </w:r>
    </w:p>
    <w:p w14:paraId="1A38A954" w14:textId="77777777" w:rsidR="006646B1" w:rsidRPr="000A7BAE" w:rsidRDefault="006646B1" w:rsidP="00B53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4C686" w14:textId="61EAD841" w:rsidR="006646B1" w:rsidRPr="000A7BAE" w:rsidRDefault="00B8680C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646B1" w:rsidRPr="000A7BAE">
        <w:rPr>
          <w:rFonts w:ascii="Times New Roman" w:hAnsi="Times New Roman" w:cs="Times New Roman"/>
          <w:sz w:val="28"/>
          <w:szCs w:val="28"/>
        </w:rPr>
        <w:t>. Закупочная деятельность</w:t>
      </w:r>
    </w:p>
    <w:p w14:paraId="3A00AF56" w14:textId="77777777" w:rsidR="006646B1" w:rsidRPr="000A7BAE" w:rsidRDefault="006646B1" w:rsidP="00B53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359F9" w14:textId="4E2F58C6" w:rsidR="006646B1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65586" w:rsidRPr="000A7BAE">
        <w:rPr>
          <w:rFonts w:ascii="Times New Roman" w:hAnsi="Times New Roman" w:cs="Times New Roman"/>
          <w:sz w:val="28"/>
          <w:szCs w:val="28"/>
        </w:rPr>
        <w:t>Организация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декларирует открытую систему проведения закупочных процедур и при этом устанавливает:</w:t>
      </w:r>
    </w:p>
    <w:p w14:paraId="63AF763A" w14:textId="45D34AD5" w:rsidR="006646B1" w:rsidRPr="000A7BAE" w:rsidRDefault="00A65586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р</w:t>
      </w:r>
      <w:r w:rsidR="006646B1" w:rsidRPr="000A7BAE">
        <w:rPr>
          <w:rFonts w:ascii="Times New Roman" w:hAnsi="Times New Roman" w:cs="Times New Roman"/>
          <w:sz w:val="28"/>
          <w:szCs w:val="28"/>
        </w:rPr>
        <w:t>авноправие, справедливость, отсутствие дискриминации и</w:t>
      </w:r>
      <w:r w:rsidR="006A4B6B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необоснованных ограничений конкуренции по отношению к участникам закуп</w:t>
      </w:r>
      <w:r w:rsidR="006A4B6B" w:rsidRPr="000A7BAE">
        <w:rPr>
          <w:rFonts w:ascii="Times New Roman" w:hAnsi="Times New Roman" w:cs="Times New Roman"/>
          <w:sz w:val="28"/>
          <w:szCs w:val="28"/>
        </w:rPr>
        <w:t>о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к с учетом требований законодательства </w:t>
      </w:r>
      <w:r w:rsidR="006A4B6B" w:rsidRPr="000A7BA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142F6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C142F6" w:rsidRPr="000A7BA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о </w:t>
      </w:r>
      <w:r w:rsidR="006A4B6B" w:rsidRPr="000A7BAE">
        <w:rPr>
          <w:rFonts w:ascii="Times New Roman" w:hAnsi="Times New Roman" w:cs="Times New Roman"/>
          <w:sz w:val="28"/>
          <w:szCs w:val="28"/>
        </w:rPr>
        <w:t>контрактной системе в сфере закупок</w:t>
      </w:r>
      <w:r w:rsidR="00C142F6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5D5787EE" w14:textId="3B7A1D28" w:rsidR="006646B1" w:rsidRPr="000A7BAE" w:rsidRDefault="00A65586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и</w:t>
      </w:r>
      <w:r w:rsidR="006646B1" w:rsidRPr="000A7BAE">
        <w:rPr>
          <w:rFonts w:ascii="Times New Roman" w:hAnsi="Times New Roman" w:cs="Times New Roman"/>
          <w:sz w:val="28"/>
          <w:szCs w:val="28"/>
        </w:rPr>
        <w:t>нформационную открытость закуп</w:t>
      </w:r>
      <w:r w:rsidR="006A4B6B" w:rsidRPr="000A7BAE">
        <w:rPr>
          <w:rFonts w:ascii="Times New Roman" w:hAnsi="Times New Roman" w:cs="Times New Roman"/>
          <w:sz w:val="28"/>
          <w:szCs w:val="28"/>
        </w:rPr>
        <w:t>ок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02068EC8" w14:textId="68606B4E" w:rsidR="006646B1" w:rsidRPr="000A7BAE" w:rsidRDefault="00A65586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ч</w:t>
      </w:r>
      <w:r w:rsidR="006646B1" w:rsidRPr="000A7BAE">
        <w:rPr>
          <w:rFonts w:ascii="Times New Roman" w:hAnsi="Times New Roman" w:cs="Times New Roman"/>
          <w:sz w:val="28"/>
          <w:szCs w:val="28"/>
        </w:rPr>
        <w:t>естный выбор наиболее предпочтительных предложений при комплексном анализе выгод и издержек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50A02F8D" w14:textId="37DAA761" w:rsidR="006646B1" w:rsidRPr="000A7BAE" w:rsidRDefault="00A65586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ц</w:t>
      </w:r>
      <w:r w:rsidR="006646B1" w:rsidRPr="000A7BAE">
        <w:rPr>
          <w:rFonts w:ascii="Times New Roman" w:hAnsi="Times New Roman" w:cs="Times New Roman"/>
          <w:sz w:val="28"/>
          <w:szCs w:val="28"/>
        </w:rPr>
        <w:t>елевое и экономически эффективное расходование денежных средств на</w:t>
      </w:r>
      <w:r w:rsidR="006A4B6B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приобретение товаров, работ и услуг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2C4D041A" w14:textId="563E9B91" w:rsidR="006646B1" w:rsidRPr="000A7BAE" w:rsidRDefault="00A65586" w:rsidP="00B5303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п</w:t>
      </w:r>
      <w:r w:rsidR="006646B1" w:rsidRPr="000A7BAE">
        <w:rPr>
          <w:rFonts w:ascii="Times New Roman" w:hAnsi="Times New Roman" w:cs="Times New Roman"/>
          <w:sz w:val="28"/>
          <w:szCs w:val="28"/>
        </w:rPr>
        <w:t>редотвращение коррупционных проявлений и иных злоупотреблений.</w:t>
      </w:r>
    </w:p>
    <w:p w14:paraId="0883DC47" w14:textId="77777777" w:rsidR="006646B1" w:rsidRPr="000A7BAE" w:rsidRDefault="006646B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A65361" w14:textId="365DF93D" w:rsidR="006646B1" w:rsidRPr="000A7BAE" w:rsidRDefault="00B8680C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646B1" w:rsidRPr="000A7BAE">
        <w:rPr>
          <w:rFonts w:ascii="Times New Roman" w:hAnsi="Times New Roman" w:cs="Times New Roman"/>
          <w:sz w:val="28"/>
          <w:szCs w:val="28"/>
        </w:rPr>
        <w:t>. Мониторинг, предотвращение</w:t>
      </w:r>
      <w:r w:rsidR="00076117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646B1" w:rsidRPr="000A7BAE">
        <w:rPr>
          <w:rFonts w:ascii="Times New Roman" w:hAnsi="Times New Roman" w:cs="Times New Roman"/>
          <w:sz w:val="28"/>
          <w:szCs w:val="28"/>
        </w:rPr>
        <w:t>и урегулирование конфликта интересов</w:t>
      </w:r>
    </w:p>
    <w:p w14:paraId="18D983F0" w14:textId="77777777" w:rsidR="006646B1" w:rsidRPr="000A7BAE" w:rsidRDefault="006646B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A73D8A" w14:textId="5C6FBE8C" w:rsidR="006646B1" w:rsidRPr="000A7BAE" w:rsidRDefault="00B8680C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E25A2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С целью ограничения влияния частных интересов, личной заинтересованности работников на реализуемые ими трудовые функции, принимаемые деловые решения, </w:t>
      </w:r>
      <w:r w:rsidR="00E20F96" w:rsidRPr="000A7BAE">
        <w:rPr>
          <w:rFonts w:ascii="Times New Roman" w:hAnsi="Times New Roman" w:cs="Times New Roman"/>
          <w:sz w:val="28"/>
          <w:szCs w:val="28"/>
        </w:rPr>
        <w:t>Организация</w:t>
      </w:r>
      <w:r w:rsidR="006646B1" w:rsidRPr="000A7BAE">
        <w:rPr>
          <w:rFonts w:ascii="Times New Roman" w:hAnsi="Times New Roman" w:cs="Times New Roman"/>
          <w:sz w:val="28"/>
          <w:szCs w:val="28"/>
        </w:rPr>
        <w:t>:</w:t>
      </w:r>
    </w:p>
    <w:p w14:paraId="7656DD70" w14:textId="62430E40" w:rsidR="006646B1" w:rsidRPr="000A7BAE" w:rsidRDefault="00CA7F1F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у</w:t>
      </w:r>
      <w:r w:rsidR="006646B1" w:rsidRPr="000A7BAE">
        <w:rPr>
          <w:rFonts w:ascii="Times New Roman" w:hAnsi="Times New Roman" w:cs="Times New Roman"/>
          <w:sz w:val="28"/>
          <w:szCs w:val="28"/>
        </w:rPr>
        <w:t>станавливает различные виды раскрытия конфликта интересов при приеме на</w:t>
      </w:r>
      <w:r w:rsidR="002E25A2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работу, при назначении на новую должность, по мере возникновения ситуаций конфликта интересов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4CEF1316" w14:textId="17D5F9AD" w:rsidR="00AF0838" w:rsidRPr="000A7BAE" w:rsidRDefault="00CA7F1F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о</w:t>
      </w:r>
      <w:r w:rsidR="006646B1" w:rsidRPr="000A7BAE">
        <w:rPr>
          <w:rFonts w:ascii="Times New Roman" w:hAnsi="Times New Roman" w:cs="Times New Roman"/>
          <w:sz w:val="28"/>
          <w:szCs w:val="28"/>
        </w:rPr>
        <w:t>пределяет типовые ситуации и предлагает способы разрешения конфликта интересов</w:t>
      </w:r>
      <w:r w:rsidR="00C443F0" w:rsidRPr="000A7BAE">
        <w:rPr>
          <w:rFonts w:ascii="Times New Roman" w:hAnsi="Times New Roman" w:cs="Times New Roman"/>
          <w:sz w:val="28"/>
          <w:szCs w:val="28"/>
        </w:rPr>
        <w:t>;</w:t>
      </w:r>
    </w:p>
    <w:p w14:paraId="1C52478E" w14:textId="64ADE459" w:rsidR="006646B1" w:rsidRPr="000A7BAE" w:rsidRDefault="00AF0838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443F0" w:rsidRPr="000A7BAE">
        <w:rPr>
          <w:rFonts w:ascii="Times New Roman" w:hAnsi="Times New Roman" w:cs="Times New Roman"/>
          <w:sz w:val="28"/>
          <w:szCs w:val="28"/>
        </w:rPr>
        <w:t>мониторинг применения мер по предотвращению и</w:t>
      </w:r>
      <w:r w:rsidR="008F246B" w:rsidRPr="000A7BAE">
        <w:rPr>
          <w:rFonts w:ascii="Times New Roman" w:hAnsi="Times New Roman" w:cs="Times New Roman"/>
          <w:sz w:val="28"/>
          <w:szCs w:val="28"/>
        </w:rPr>
        <w:t> </w:t>
      </w:r>
      <w:r w:rsidR="00C443F0" w:rsidRPr="000A7BAE">
        <w:rPr>
          <w:rFonts w:ascii="Times New Roman" w:hAnsi="Times New Roman" w:cs="Times New Roman"/>
          <w:sz w:val="28"/>
          <w:szCs w:val="28"/>
        </w:rPr>
        <w:t>урегулированию конфликта интересов.</w:t>
      </w:r>
    </w:p>
    <w:p w14:paraId="1B8FD460" w14:textId="77777777" w:rsidR="006646B1" w:rsidRPr="000A7BAE" w:rsidRDefault="006646B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8A8C54" w14:textId="4874823A" w:rsidR="006646B1" w:rsidRPr="000A7BAE" w:rsidRDefault="00B8680C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CD438F" w:rsidRPr="000A7BAE">
        <w:rPr>
          <w:rFonts w:ascii="Times New Roman" w:hAnsi="Times New Roman" w:cs="Times New Roman"/>
          <w:sz w:val="28"/>
          <w:szCs w:val="28"/>
        </w:rPr>
        <w:t>Дарение и получени</w:t>
      </w:r>
      <w:r w:rsidR="00A44799" w:rsidRPr="000A7BAE">
        <w:rPr>
          <w:rFonts w:ascii="Times New Roman" w:hAnsi="Times New Roman" w:cs="Times New Roman"/>
          <w:sz w:val="28"/>
          <w:szCs w:val="28"/>
        </w:rPr>
        <w:t>е</w:t>
      </w:r>
      <w:r w:rsidR="00CD438F" w:rsidRPr="000A7BAE">
        <w:rPr>
          <w:rFonts w:ascii="Times New Roman" w:hAnsi="Times New Roman" w:cs="Times New Roman"/>
          <w:sz w:val="28"/>
          <w:szCs w:val="28"/>
        </w:rPr>
        <w:t xml:space="preserve"> подарков </w:t>
      </w:r>
      <w:bookmarkStart w:id="5" w:name="_Hlk132899750"/>
      <w:r w:rsidR="00CD438F" w:rsidRPr="000A7BAE">
        <w:rPr>
          <w:rFonts w:ascii="Times New Roman" w:hAnsi="Times New Roman" w:cs="Times New Roman"/>
          <w:sz w:val="28"/>
          <w:szCs w:val="28"/>
        </w:rPr>
        <w:t>и знаков делового гостеприимства</w:t>
      </w:r>
    </w:p>
    <w:bookmarkEnd w:id="5"/>
    <w:p w14:paraId="5D362F48" w14:textId="77777777" w:rsidR="006646B1" w:rsidRPr="000A7BAE" w:rsidRDefault="006646B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0FCFFF" w14:textId="6F9ABE04" w:rsidR="00C142F6" w:rsidRDefault="00B8680C" w:rsidP="00C142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03D7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6646B1" w:rsidRPr="000A7BAE">
        <w:rPr>
          <w:rFonts w:ascii="Times New Roman" w:hAnsi="Times New Roman" w:cs="Times New Roman"/>
          <w:sz w:val="28"/>
          <w:szCs w:val="28"/>
        </w:rPr>
        <w:t>Работник</w:t>
      </w:r>
      <w:r w:rsidR="00F62A07" w:rsidRPr="000A7BAE">
        <w:rPr>
          <w:rFonts w:ascii="Times New Roman" w:hAnsi="Times New Roman" w:cs="Times New Roman"/>
          <w:sz w:val="28"/>
          <w:szCs w:val="28"/>
        </w:rPr>
        <w:t>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вправе получать и дарить подарки</w:t>
      </w:r>
      <w:r w:rsidR="00CD438F" w:rsidRPr="000A7BAE">
        <w:rPr>
          <w:rFonts w:ascii="Times New Roman" w:hAnsi="Times New Roman" w:cs="Times New Roman"/>
          <w:sz w:val="28"/>
          <w:szCs w:val="28"/>
        </w:rPr>
        <w:t xml:space="preserve"> и знаки делового гостеприимства </w:t>
      </w:r>
      <w:r w:rsidR="006646B1" w:rsidRPr="000A7BAE">
        <w:rPr>
          <w:rFonts w:ascii="Times New Roman" w:hAnsi="Times New Roman" w:cs="Times New Roman"/>
          <w:sz w:val="28"/>
          <w:szCs w:val="28"/>
        </w:rPr>
        <w:t>в случае</w:t>
      </w:r>
      <w:r w:rsidR="0076510E" w:rsidRPr="000A7BAE">
        <w:rPr>
          <w:rFonts w:ascii="Times New Roman" w:hAnsi="Times New Roman" w:cs="Times New Roman"/>
          <w:sz w:val="28"/>
          <w:szCs w:val="28"/>
        </w:rPr>
        <w:t>,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если это не противоречит запретам, </w:t>
      </w:r>
      <w:r w:rsidR="006646B1" w:rsidRPr="000A7BA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</w:t>
      </w:r>
      <w:r w:rsidRPr="000A7BA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7B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7BAE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E43B41">
        <w:rPr>
          <w:rFonts w:ascii="Times New Roman" w:hAnsi="Times New Roman" w:cs="Times New Roman"/>
          <w:sz w:val="28"/>
          <w:szCs w:val="28"/>
        </w:rPr>
        <w:t>,</w:t>
      </w:r>
      <w:r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646B1" w:rsidRPr="000A7BAE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CD438F" w:rsidRPr="000A7BAE">
        <w:rPr>
          <w:rFonts w:ascii="Times New Roman" w:hAnsi="Times New Roman" w:cs="Times New Roman"/>
          <w:sz w:val="28"/>
          <w:szCs w:val="28"/>
        </w:rPr>
        <w:t>, в</w:t>
      </w:r>
      <w:r w:rsidR="00D948F8" w:rsidRPr="000A7BAE">
        <w:rPr>
          <w:rFonts w:ascii="Times New Roman" w:hAnsi="Times New Roman" w:cs="Times New Roman"/>
          <w:sz w:val="28"/>
          <w:szCs w:val="28"/>
        </w:rPr>
        <w:t> </w:t>
      </w:r>
      <w:r w:rsidR="00CD438F" w:rsidRPr="000A7BAE">
        <w:rPr>
          <w:rFonts w:ascii="Times New Roman" w:hAnsi="Times New Roman" w:cs="Times New Roman"/>
          <w:sz w:val="28"/>
          <w:szCs w:val="28"/>
        </w:rPr>
        <w:t>соответствии с</w:t>
      </w:r>
      <w:r w:rsidR="00C142F6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C142F6" w:rsidRPr="00C142F6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proofErr w:type="gramStart"/>
      <w:r w:rsidR="00C142F6" w:rsidRPr="00C142F6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="00C142F6">
        <w:rPr>
          <w:rFonts w:ascii="Times New Roman" w:hAnsi="Times New Roman" w:cs="Times New Roman"/>
          <w:sz w:val="28"/>
          <w:szCs w:val="28"/>
        </w:rPr>
        <w:t xml:space="preserve"> </w:t>
      </w:r>
      <w:r w:rsidR="00C142F6">
        <w:rPr>
          <w:rFonts w:ascii="Times New Roman" w:hAnsi="Times New Roman" w:cs="Times New Roman"/>
          <w:sz w:val="28"/>
          <w:szCs w:val="28"/>
        </w:rPr>
        <w:br/>
      </w:r>
      <w:r w:rsidR="00C142F6" w:rsidRPr="00C142F6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</w:t>
      </w:r>
      <w:r w:rsidR="00C142F6">
        <w:rPr>
          <w:rFonts w:ascii="Times New Roman" w:hAnsi="Times New Roman" w:cs="Times New Roman"/>
          <w:sz w:val="28"/>
          <w:szCs w:val="28"/>
        </w:rPr>
        <w:br/>
      </w:r>
      <w:r w:rsidR="00C142F6" w:rsidRPr="00C142F6">
        <w:rPr>
          <w:rFonts w:ascii="Times New Roman" w:hAnsi="Times New Roman" w:cs="Times New Roman"/>
          <w:sz w:val="28"/>
          <w:szCs w:val="28"/>
        </w:rPr>
        <w:t>и реализации (выкупа)</w:t>
      </w:r>
      <w:r w:rsidR="00C142F6">
        <w:rPr>
          <w:rFonts w:ascii="Times New Roman" w:hAnsi="Times New Roman" w:cs="Times New Roman"/>
          <w:sz w:val="28"/>
          <w:szCs w:val="28"/>
        </w:rPr>
        <w:t>.</w:t>
      </w:r>
    </w:p>
    <w:p w14:paraId="41D0C413" w14:textId="77777777" w:rsidR="008F246B" w:rsidRPr="000A7BAE" w:rsidRDefault="008F246B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7AEDD3" w14:textId="7EE99EAD" w:rsidR="006646B1" w:rsidRPr="000A7BAE" w:rsidRDefault="00E43B41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8F246B" w:rsidRPr="000A7BAE">
        <w:rPr>
          <w:rFonts w:ascii="Times New Roman" w:hAnsi="Times New Roman" w:cs="Times New Roman"/>
          <w:sz w:val="28"/>
          <w:szCs w:val="28"/>
        </w:rPr>
        <w:t>Антикоррупционное образование и пропаганда</w:t>
      </w:r>
    </w:p>
    <w:p w14:paraId="4941C062" w14:textId="77777777" w:rsidR="00A65586" w:rsidRPr="000A7BAE" w:rsidRDefault="00A65586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B4DFCC" w14:textId="4B8A09B8" w:rsidR="00626EE1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626EE1" w:rsidRPr="000A7BAE">
        <w:rPr>
          <w:rFonts w:ascii="Times New Roman" w:hAnsi="Times New Roman" w:cs="Times New Roman"/>
          <w:sz w:val="28"/>
          <w:szCs w:val="28"/>
        </w:rPr>
        <w:t>Антикоррупционное образование</w:t>
      </w:r>
      <w:r w:rsidR="006B7D18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2729B1" w:rsidRPr="000A7BA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B7D18" w:rsidRPr="000A7BAE">
        <w:rPr>
          <w:rFonts w:ascii="Times New Roman" w:hAnsi="Times New Roman" w:cs="Times New Roman"/>
          <w:sz w:val="28"/>
          <w:szCs w:val="28"/>
        </w:rPr>
        <w:t xml:space="preserve">предполагает организацию участия работников в мероприятиях по профессиональному развитию в области противодействия коррупции, в том числе их </w:t>
      </w:r>
      <w:proofErr w:type="gramStart"/>
      <w:r w:rsidR="006B7D18" w:rsidRPr="000A7BA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B7D18" w:rsidRPr="000A7BAE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в области противодействия коррупции.</w:t>
      </w:r>
    </w:p>
    <w:p w14:paraId="466F2DA3" w14:textId="2143994D" w:rsidR="006646B1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883388" w:rsidRPr="000A7BAE">
        <w:rPr>
          <w:rFonts w:ascii="Times New Roman" w:hAnsi="Times New Roman" w:cs="Times New Roman"/>
          <w:sz w:val="28"/>
          <w:szCs w:val="28"/>
        </w:rPr>
        <w:t>Антикоррупционная пропаганда представляет собой целенаправленную деятельность Организации, наглядной агитации и просветительской работы по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883388" w:rsidRPr="000A7BAE">
        <w:rPr>
          <w:rFonts w:ascii="Times New Roman" w:hAnsi="Times New Roman" w:cs="Times New Roman"/>
          <w:sz w:val="28"/>
          <w:szCs w:val="28"/>
        </w:rPr>
        <w:t>вопросам противостояния коррупции в любых ее проявлениях, воспитания у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883388" w:rsidRPr="000A7BAE">
        <w:rPr>
          <w:rFonts w:ascii="Times New Roman" w:hAnsi="Times New Roman" w:cs="Times New Roman"/>
          <w:sz w:val="28"/>
          <w:szCs w:val="28"/>
        </w:rPr>
        <w:t>работников чувства гражданской ответственности</w:t>
      </w:r>
      <w:r w:rsidR="00626EE1" w:rsidRPr="000A7BAE">
        <w:rPr>
          <w:rFonts w:ascii="Times New Roman" w:hAnsi="Times New Roman" w:cs="Times New Roman"/>
          <w:sz w:val="28"/>
          <w:szCs w:val="28"/>
        </w:rPr>
        <w:t>, уважения к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626EE1" w:rsidRPr="000A7BAE">
        <w:rPr>
          <w:rFonts w:ascii="Times New Roman" w:hAnsi="Times New Roman" w:cs="Times New Roman"/>
          <w:sz w:val="28"/>
          <w:szCs w:val="28"/>
        </w:rPr>
        <w:t>деловой репутации 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>.</w:t>
      </w:r>
    </w:p>
    <w:p w14:paraId="32369DF5" w14:textId="77777777" w:rsidR="006646B1" w:rsidRPr="000A7BAE" w:rsidRDefault="006646B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568E60" w14:textId="01BC7A8C" w:rsidR="006646B1" w:rsidRPr="000A7BAE" w:rsidRDefault="00E43B41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646B1" w:rsidRPr="000A7BAE">
        <w:rPr>
          <w:rFonts w:ascii="Times New Roman" w:hAnsi="Times New Roman" w:cs="Times New Roman"/>
          <w:sz w:val="28"/>
          <w:szCs w:val="28"/>
        </w:rPr>
        <w:t>. Сотрудничество с правоохранительными органами</w:t>
      </w:r>
    </w:p>
    <w:p w14:paraId="357A8646" w14:textId="77777777" w:rsidR="006646B1" w:rsidRPr="000A7BAE" w:rsidRDefault="006646B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7DEDAB" w14:textId="7735B993" w:rsidR="006646B1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Сотрудничество с правоохранительными органами является важным показателем действительной приверженности </w:t>
      </w:r>
      <w:proofErr w:type="gramStart"/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декларируемым антикоррупционным стандартам поведения.</w:t>
      </w:r>
    </w:p>
    <w:p w14:paraId="5181557D" w14:textId="5BC77602" w:rsidR="006646B1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Сотрудничество с правоохранительными органами </w:t>
      </w:r>
      <w:r w:rsidR="00AB6BBF" w:rsidRPr="000A7BAE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в форме:</w:t>
      </w:r>
    </w:p>
    <w:p w14:paraId="69B98E13" w14:textId="5F4126AD" w:rsidR="006646B1" w:rsidRPr="000A7BAE" w:rsidRDefault="006646B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</w:t>
      </w:r>
      <w:r w:rsidR="006B7D18" w:rsidRPr="000A7BAE">
        <w:rPr>
          <w:rFonts w:ascii="Times New Roman" w:hAnsi="Times New Roman" w:cs="Times New Roman"/>
          <w:sz w:val="28"/>
          <w:szCs w:val="28"/>
        </w:rPr>
        <w:t xml:space="preserve"> и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6B7D18" w:rsidRPr="000A7BAE">
        <w:rPr>
          <w:rFonts w:ascii="Times New Roman" w:hAnsi="Times New Roman" w:cs="Times New Roman"/>
          <w:sz w:val="28"/>
          <w:szCs w:val="28"/>
        </w:rPr>
        <w:t>(или) надзорных</w:t>
      </w:r>
      <w:r w:rsidRPr="000A7BAE">
        <w:rPr>
          <w:rFonts w:ascii="Times New Roman" w:hAnsi="Times New Roman" w:cs="Times New Roman"/>
          <w:sz w:val="28"/>
          <w:szCs w:val="28"/>
        </w:rPr>
        <w:t xml:space="preserve"> проверок деятельности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Pr="000A7BAE">
        <w:rPr>
          <w:rFonts w:ascii="Times New Roman" w:hAnsi="Times New Roman" w:cs="Times New Roman"/>
          <w:sz w:val="28"/>
          <w:szCs w:val="28"/>
        </w:rPr>
        <w:t>;</w:t>
      </w:r>
    </w:p>
    <w:p w14:paraId="0E8C5DCD" w14:textId="67232DBF" w:rsidR="006646B1" w:rsidRPr="000A7BAE" w:rsidRDefault="006646B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AE">
        <w:rPr>
          <w:rFonts w:ascii="Times New Roman" w:hAnsi="Times New Roman" w:cs="Times New Roman"/>
          <w:sz w:val="28"/>
          <w:szCs w:val="28"/>
        </w:rPr>
        <w:t xml:space="preserve">оказания содействия уполномоченным представителям правоохранительных органов при проведении мероприятий по пресечению или расследованию </w:t>
      </w:r>
      <w:r w:rsidRPr="000A7BAE">
        <w:rPr>
          <w:rFonts w:ascii="Times New Roman" w:hAnsi="Times New Roman" w:cs="Times New Roman"/>
          <w:sz w:val="28"/>
          <w:szCs w:val="28"/>
        </w:rPr>
        <w:lastRenderedPageBreak/>
        <w:t>коррупционных преступлений, включая оперативно-р</w:t>
      </w:r>
      <w:r w:rsidR="00E4320C" w:rsidRPr="000A7BAE">
        <w:rPr>
          <w:rFonts w:ascii="Times New Roman" w:hAnsi="Times New Roman" w:cs="Times New Roman"/>
          <w:sz w:val="28"/>
          <w:szCs w:val="28"/>
        </w:rPr>
        <w:t>о</w:t>
      </w:r>
      <w:r w:rsidRPr="000A7BAE">
        <w:rPr>
          <w:rFonts w:ascii="Times New Roman" w:hAnsi="Times New Roman" w:cs="Times New Roman"/>
          <w:sz w:val="28"/>
          <w:szCs w:val="28"/>
        </w:rPr>
        <w:t>зыскные мероприятия.</w:t>
      </w:r>
    </w:p>
    <w:p w14:paraId="39F72E5B" w14:textId="07431165" w:rsidR="006646B1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в рамках своей компетенции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правоохранительные органы документов и информации, содержащей данные о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коррупционных правонарушениях.</w:t>
      </w:r>
    </w:p>
    <w:p w14:paraId="38608EF6" w14:textId="3A31BBDE" w:rsidR="00AB6BBF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не должны допускать вмешательства в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выполнение служебных обязанностей должностными лицами судебных или правоохранительных органов.</w:t>
      </w:r>
    </w:p>
    <w:p w14:paraId="5ABA2B54" w14:textId="15D574C2" w:rsidR="006646B1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B6BBF" w:rsidRPr="000A7BAE">
        <w:rPr>
          <w:rFonts w:ascii="Times New Roman" w:hAnsi="Times New Roman" w:cs="Times New Roman"/>
          <w:sz w:val="28"/>
          <w:szCs w:val="28"/>
        </w:rPr>
        <w:t xml:space="preserve">. Организация гарантирует соблюдение конфиденциальности в отношении лиц, </w:t>
      </w:r>
      <w:r w:rsidR="00843AC2" w:rsidRPr="000A7BAE">
        <w:rPr>
          <w:rFonts w:ascii="Times New Roman" w:hAnsi="Times New Roman" w:cs="Times New Roman"/>
          <w:sz w:val="28"/>
          <w:szCs w:val="28"/>
        </w:rPr>
        <w:t>сообщивш</w:t>
      </w:r>
      <w:r w:rsidR="002729B1" w:rsidRPr="000A7BAE">
        <w:rPr>
          <w:rFonts w:ascii="Times New Roman" w:hAnsi="Times New Roman" w:cs="Times New Roman"/>
          <w:sz w:val="28"/>
          <w:szCs w:val="28"/>
        </w:rPr>
        <w:t>их</w:t>
      </w:r>
      <w:r w:rsidR="00843AC2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AB6BBF" w:rsidRPr="000A7BAE">
        <w:rPr>
          <w:rFonts w:ascii="Times New Roman" w:hAnsi="Times New Roman" w:cs="Times New Roman"/>
          <w:sz w:val="28"/>
          <w:szCs w:val="28"/>
        </w:rPr>
        <w:t>о факте коррупции, и принимает на себя обязательство воздерживаться от каких-либо санкций в отношении работников</w:t>
      </w:r>
      <w:r w:rsidR="002729B1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AB6BBF" w:rsidRPr="000A7BAE">
        <w:rPr>
          <w:rFonts w:ascii="Times New Roman" w:hAnsi="Times New Roman" w:cs="Times New Roman"/>
          <w:sz w:val="28"/>
          <w:szCs w:val="28"/>
        </w:rPr>
        <w:t>сообщивших в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AB6BBF" w:rsidRPr="000A7BAE">
        <w:rPr>
          <w:rFonts w:ascii="Times New Roman" w:hAnsi="Times New Roman" w:cs="Times New Roman"/>
          <w:sz w:val="28"/>
          <w:szCs w:val="28"/>
        </w:rPr>
        <w:t xml:space="preserve">правоохранительные органы о ставшей им известной </w:t>
      </w:r>
      <w:r w:rsidR="002729B1" w:rsidRPr="000A7BAE">
        <w:rPr>
          <w:rFonts w:ascii="Times New Roman" w:hAnsi="Times New Roman" w:cs="Times New Roman"/>
          <w:sz w:val="28"/>
          <w:szCs w:val="28"/>
        </w:rPr>
        <w:t>в рамках трудовых или образовательных отношений</w:t>
      </w:r>
      <w:r w:rsidR="00AB6BBF" w:rsidRPr="000A7BAE">
        <w:rPr>
          <w:rFonts w:ascii="Times New Roman" w:hAnsi="Times New Roman" w:cs="Times New Roman"/>
          <w:sz w:val="28"/>
          <w:szCs w:val="28"/>
        </w:rPr>
        <w:t xml:space="preserve"> информации о подготовке или совершении коррупционного правонарушения.</w:t>
      </w:r>
    </w:p>
    <w:p w14:paraId="331D204A" w14:textId="77777777" w:rsidR="006646B1" w:rsidRPr="000A7BAE" w:rsidRDefault="006646B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0D8898" w14:textId="6E8056CD" w:rsidR="0062483A" w:rsidRPr="000A7BAE" w:rsidRDefault="00E43B41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62483A" w:rsidRPr="000A7BAE">
        <w:rPr>
          <w:rFonts w:ascii="Times New Roman" w:hAnsi="Times New Roman" w:cs="Times New Roman"/>
          <w:sz w:val="28"/>
          <w:szCs w:val="28"/>
        </w:rPr>
        <w:t>. Организация документооборота в Организации</w:t>
      </w:r>
    </w:p>
    <w:p w14:paraId="223DDB34" w14:textId="77777777" w:rsidR="0062483A" w:rsidRPr="000A7BAE" w:rsidRDefault="0062483A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0F2545" w14:textId="4CA590C9" w:rsidR="0062483A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2483A" w:rsidRPr="000A7BAE">
        <w:rPr>
          <w:rFonts w:ascii="Times New Roman" w:hAnsi="Times New Roman" w:cs="Times New Roman"/>
          <w:sz w:val="28"/>
          <w:szCs w:val="28"/>
        </w:rPr>
        <w:t>.</w:t>
      </w:r>
      <w:r w:rsidR="00AB6BBF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2483A" w:rsidRPr="000A7BAE">
        <w:rPr>
          <w:rFonts w:ascii="Times New Roman" w:hAnsi="Times New Roman" w:cs="Times New Roman"/>
          <w:sz w:val="28"/>
          <w:szCs w:val="28"/>
        </w:rPr>
        <w:t xml:space="preserve">В </w:t>
      </w:r>
      <w:r w:rsidR="008576D2" w:rsidRPr="000A7BAE">
        <w:rPr>
          <w:rFonts w:ascii="Times New Roman" w:hAnsi="Times New Roman" w:cs="Times New Roman"/>
          <w:sz w:val="28"/>
          <w:szCs w:val="28"/>
        </w:rPr>
        <w:t>О</w:t>
      </w:r>
      <w:r w:rsidR="0062483A" w:rsidRPr="000A7BAE">
        <w:rPr>
          <w:rFonts w:ascii="Times New Roman" w:hAnsi="Times New Roman" w:cs="Times New Roman"/>
          <w:sz w:val="28"/>
          <w:szCs w:val="28"/>
        </w:rPr>
        <w:t xml:space="preserve">рганизации обеспечивается надлежащий порядок подготовки </w:t>
      </w:r>
      <w:r w:rsidR="00076366" w:rsidRPr="000A7BAE">
        <w:rPr>
          <w:rFonts w:ascii="Times New Roman" w:hAnsi="Times New Roman" w:cs="Times New Roman"/>
          <w:sz w:val="28"/>
          <w:szCs w:val="28"/>
        </w:rPr>
        <w:t>локальных нормативных</w:t>
      </w:r>
      <w:r w:rsidR="0062483A" w:rsidRPr="000A7BAE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076366" w:rsidRPr="000A7BAE">
        <w:rPr>
          <w:rFonts w:ascii="Times New Roman" w:hAnsi="Times New Roman" w:cs="Times New Roman"/>
          <w:sz w:val="28"/>
          <w:szCs w:val="28"/>
        </w:rPr>
        <w:t xml:space="preserve">, </w:t>
      </w:r>
      <w:r w:rsidR="0062483A" w:rsidRPr="000A7BAE">
        <w:rPr>
          <w:rFonts w:ascii="Times New Roman" w:hAnsi="Times New Roman" w:cs="Times New Roman"/>
          <w:sz w:val="28"/>
          <w:szCs w:val="28"/>
        </w:rPr>
        <w:t>распорядительных</w:t>
      </w:r>
      <w:r w:rsidR="00076366" w:rsidRPr="000A7BAE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62483A" w:rsidRPr="000A7BAE">
        <w:rPr>
          <w:rFonts w:ascii="Times New Roman" w:hAnsi="Times New Roman" w:cs="Times New Roman"/>
          <w:sz w:val="28"/>
          <w:szCs w:val="28"/>
        </w:rPr>
        <w:t>документов</w:t>
      </w:r>
      <w:r w:rsidR="00076366" w:rsidRPr="000A7BAE">
        <w:rPr>
          <w:rFonts w:ascii="Times New Roman" w:hAnsi="Times New Roman" w:cs="Times New Roman"/>
          <w:sz w:val="28"/>
          <w:szCs w:val="28"/>
        </w:rPr>
        <w:t xml:space="preserve"> (далее – документы)</w:t>
      </w:r>
      <w:r w:rsidR="0062483A" w:rsidRPr="000A7BAE">
        <w:rPr>
          <w:rFonts w:ascii="Times New Roman" w:hAnsi="Times New Roman" w:cs="Times New Roman"/>
          <w:sz w:val="28"/>
          <w:szCs w:val="28"/>
        </w:rPr>
        <w:t>.</w:t>
      </w:r>
    </w:p>
    <w:p w14:paraId="7215A533" w14:textId="73D7C6B9" w:rsidR="0062483A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2483A" w:rsidRPr="000A7BAE">
        <w:rPr>
          <w:rFonts w:ascii="Times New Roman" w:hAnsi="Times New Roman" w:cs="Times New Roman"/>
          <w:sz w:val="28"/>
          <w:szCs w:val="28"/>
        </w:rPr>
        <w:t xml:space="preserve">. В </w:t>
      </w:r>
      <w:r w:rsidR="008576D2" w:rsidRPr="000A7BAE">
        <w:rPr>
          <w:rFonts w:ascii="Times New Roman" w:hAnsi="Times New Roman" w:cs="Times New Roman"/>
          <w:sz w:val="28"/>
          <w:szCs w:val="28"/>
        </w:rPr>
        <w:t>Организа</w:t>
      </w:r>
      <w:r w:rsidR="0062483A" w:rsidRPr="000A7BAE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проверка </w:t>
      </w:r>
      <w:r w:rsidR="0062483A" w:rsidRPr="000A7BAE">
        <w:rPr>
          <w:rFonts w:ascii="Times New Roman" w:hAnsi="Times New Roman" w:cs="Times New Roman"/>
          <w:sz w:val="28"/>
          <w:szCs w:val="28"/>
        </w:rPr>
        <w:t>проектов документов с целью выявления в них положений, способствующих созданию условий для проявления коррупции (</w:t>
      </w:r>
      <w:proofErr w:type="spellStart"/>
      <w:r w:rsidR="0062483A" w:rsidRPr="000A7BA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62483A" w:rsidRPr="000A7BAE">
        <w:rPr>
          <w:rFonts w:ascii="Times New Roman" w:hAnsi="Times New Roman" w:cs="Times New Roman"/>
          <w:sz w:val="28"/>
          <w:szCs w:val="28"/>
        </w:rPr>
        <w:t xml:space="preserve"> факторов), и выработки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62483A" w:rsidRPr="000A7BAE">
        <w:rPr>
          <w:rFonts w:ascii="Times New Roman" w:hAnsi="Times New Roman" w:cs="Times New Roman"/>
          <w:sz w:val="28"/>
          <w:szCs w:val="28"/>
        </w:rPr>
        <w:t>по их устранению.</w:t>
      </w:r>
      <w:r w:rsidR="00076366" w:rsidRPr="000A7B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64512" w14:textId="6F21F82D" w:rsidR="0062483A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2483A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8576D2" w:rsidRPr="000A7BAE">
        <w:rPr>
          <w:rFonts w:ascii="Times New Roman" w:hAnsi="Times New Roman" w:cs="Times New Roman"/>
          <w:sz w:val="28"/>
          <w:szCs w:val="28"/>
        </w:rPr>
        <w:t>В Организации гарантируется недопущение составления неофициальной отчетности и использования поддельных документов</w:t>
      </w:r>
      <w:r w:rsidR="0062483A" w:rsidRPr="000A7BAE">
        <w:rPr>
          <w:rFonts w:ascii="Times New Roman" w:hAnsi="Times New Roman" w:cs="Times New Roman"/>
          <w:sz w:val="28"/>
          <w:szCs w:val="28"/>
        </w:rPr>
        <w:t>.</w:t>
      </w:r>
    </w:p>
    <w:p w14:paraId="4150A600" w14:textId="77777777" w:rsidR="00932DE7" w:rsidRPr="000A7BAE" w:rsidRDefault="00932DE7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416585" w14:textId="6D81E10B" w:rsidR="00932DE7" w:rsidRPr="000A7BAE" w:rsidRDefault="00E43B41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932DE7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3D04E1" w:rsidRPr="000A7BAE">
        <w:rPr>
          <w:rFonts w:ascii="Times New Roman" w:hAnsi="Times New Roman" w:cs="Times New Roman"/>
          <w:sz w:val="28"/>
          <w:szCs w:val="28"/>
        </w:rPr>
        <w:t>Открытость информации об Организации</w:t>
      </w:r>
    </w:p>
    <w:p w14:paraId="402BF69F" w14:textId="77777777" w:rsidR="003D04E1" w:rsidRPr="000A7BAE" w:rsidRDefault="003D04E1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252A4A" w14:textId="1EC5B0DD" w:rsidR="003D04E1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D04E1" w:rsidRPr="000A7BAE">
        <w:rPr>
          <w:rFonts w:ascii="Times New Roman" w:hAnsi="Times New Roman" w:cs="Times New Roman"/>
          <w:sz w:val="28"/>
          <w:szCs w:val="28"/>
        </w:rPr>
        <w:t>. Организация обеспечивает необходимое и достаточное осведомление физических и юридических лиц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A30462" w:rsidRPr="000A7BA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D04E1" w:rsidRPr="000A7BA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3D04E1" w:rsidRPr="000A7BA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14:paraId="257EC2E3" w14:textId="027673DB" w:rsidR="00186110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D04E1" w:rsidRPr="000A7BAE">
        <w:rPr>
          <w:rFonts w:ascii="Times New Roman" w:hAnsi="Times New Roman" w:cs="Times New Roman"/>
          <w:sz w:val="28"/>
          <w:szCs w:val="28"/>
        </w:rPr>
        <w:t xml:space="preserve">. В рамках открытости информации Организация создает на своем официальном сайте </w:t>
      </w:r>
      <w:r w:rsidR="00186110" w:rsidRPr="000A7BAE">
        <w:rPr>
          <w:rFonts w:ascii="Times New Roman" w:hAnsi="Times New Roman" w:cs="Times New Roman"/>
          <w:sz w:val="28"/>
          <w:szCs w:val="28"/>
        </w:rPr>
        <w:t xml:space="preserve">подраздел, посвященный вопросам противодействия коррупции (далее – </w:t>
      </w:r>
      <w:bookmarkStart w:id="6" w:name="_Hlk129774032"/>
      <w:r w:rsidR="00186110" w:rsidRPr="000A7BAE">
        <w:rPr>
          <w:rFonts w:ascii="Times New Roman" w:hAnsi="Times New Roman" w:cs="Times New Roman"/>
          <w:sz w:val="28"/>
          <w:szCs w:val="28"/>
        </w:rPr>
        <w:t>раздел «Противодействие коррупции»</w:t>
      </w:r>
      <w:bookmarkEnd w:id="6"/>
      <w:r w:rsidR="00186110" w:rsidRPr="000A7BAE">
        <w:rPr>
          <w:rFonts w:ascii="Times New Roman" w:hAnsi="Times New Roman" w:cs="Times New Roman"/>
          <w:sz w:val="28"/>
          <w:szCs w:val="28"/>
        </w:rPr>
        <w:t xml:space="preserve">), </w:t>
      </w:r>
      <w:r w:rsidR="003D04E1" w:rsidRPr="000A7BAE">
        <w:rPr>
          <w:rFonts w:ascii="Times New Roman" w:hAnsi="Times New Roman" w:cs="Times New Roman"/>
          <w:sz w:val="28"/>
          <w:szCs w:val="28"/>
        </w:rPr>
        <w:t xml:space="preserve">отдельная гиперссылка на который размещается на главной странице сайта. </w:t>
      </w:r>
      <w:proofErr w:type="gramStart"/>
      <w:r w:rsidR="00186110" w:rsidRPr="000A7BAE">
        <w:rPr>
          <w:rFonts w:ascii="Times New Roman" w:hAnsi="Times New Roman" w:cs="Times New Roman"/>
          <w:sz w:val="28"/>
          <w:szCs w:val="28"/>
        </w:rPr>
        <w:t>Раздел «Противодействие коррупции»</w:t>
      </w:r>
      <w:r w:rsidR="003D04E1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186110" w:rsidRPr="000A7BAE">
        <w:rPr>
          <w:rFonts w:ascii="Times New Roman" w:hAnsi="Times New Roman" w:cs="Times New Roman"/>
          <w:sz w:val="28"/>
          <w:szCs w:val="28"/>
        </w:rPr>
        <w:t xml:space="preserve">содержит подразделы «Нормативные правовые и иные акты в сфере противодействия коррупции», «Методические материалы», «Формы документов, связанных </w:t>
      </w:r>
      <w:r w:rsidR="00EF628B" w:rsidRPr="000A7BAE">
        <w:rPr>
          <w:rFonts w:ascii="Times New Roman" w:hAnsi="Times New Roman" w:cs="Times New Roman"/>
          <w:sz w:val="28"/>
          <w:szCs w:val="28"/>
        </w:rPr>
        <w:br/>
      </w:r>
      <w:r w:rsidR="00186110" w:rsidRPr="000A7BAE">
        <w:rPr>
          <w:rFonts w:ascii="Times New Roman" w:hAnsi="Times New Roman" w:cs="Times New Roman"/>
          <w:sz w:val="28"/>
          <w:szCs w:val="28"/>
        </w:rPr>
        <w:t xml:space="preserve">с противодействием коррупции, для заполнения», «Сведения о доходах, расходах, </w:t>
      </w:r>
      <w:r w:rsidR="00EF628B" w:rsidRPr="000A7BAE">
        <w:rPr>
          <w:rFonts w:ascii="Times New Roman" w:hAnsi="Times New Roman" w:cs="Times New Roman"/>
          <w:sz w:val="28"/>
          <w:szCs w:val="28"/>
        </w:rPr>
        <w:br/>
      </w:r>
      <w:r w:rsidR="00186110" w:rsidRPr="000A7BA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характера», «Комиссия </w:t>
      </w:r>
      <w:bookmarkStart w:id="7" w:name="_Hlk132886697"/>
      <w:r w:rsidR="00EF628B" w:rsidRPr="000A7BAE">
        <w:rPr>
          <w:rFonts w:ascii="Times New Roman" w:hAnsi="Times New Roman" w:cs="Times New Roman"/>
          <w:sz w:val="28"/>
          <w:szCs w:val="28"/>
        </w:rPr>
        <w:br/>
      </w:r>
      <w:r w:rsidR="00186110" w:rsidRPr="000A7BA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bookmarkEnd w:id="7"/>
      <w:r w:rsidR="00186110" w:rsidRPr="000A7BAE">
        <w:rPr>
          <w:rFonts w:ascii="Times New Roman" w:hAnsi="Times New Roman" w:cs="Times New Roman"/>
          <w:sz w:val="28"/>
          <w:szCs w:val="28"/>
        </w:rPr>
        <w:t>», «Обратная связь для сообщений о фактах коррупции»</w:t>
      </w:r>
      <w:r w:rsidR="007F2B13" w:rsidRPr="000A7BAE">
        <w:rPr>
          <w:rFonts w:ascii="Times New Roman" w:hAnsi="Times New Roman" w:cs="Times New Roman"/>
          <w:sz w:val="28"/>
          <w:szCs w:val="28"/>
        </w:rPr>
        <w:t xml:space="preserve"> (далее – подразделы)</w:t>
      </w:r>
      <w:r w:rsidR="00186110" w:rsidRPr="000A7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9EDC8A0" w14:textId="7C9F2879" w:rsidR="003D04E1" w:rsidRPr="000A7BAE" w:rsidRDefault="00E43B41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F2B13" w:rsidRPr="000A7B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04E1" w:rsidRPr="000A7BAE">
        <w:rPr>
          <w:rFonts w:ascii="Times New Roman" w:hAnsi="Times New Roman" w:cs="Times New Roman"/>
          <w:sz w:val="28"/>
          <w:szCs w:val="28"/>
        </w:rPr>
        <w:t>С целью наполнения подразделов, посвященных вопросам противодействия коррупции, Организаци</w:t>
      </w:r>
      <w:r>
        <w:rPr>
          <w:rFonts w:ascii="Times New Roman" w:hAnsi="Times New Roman" w:cs="Times New Roman"/>
          <w:sz w:val="28"/>
          <w:szCs w:val="28"/>
        </w:rPr>
        <w:t>и рекомендуется</w:t>
      </w:r>
      <w:r w:rsidR="003D04E1" w:rsidRPr="000A7BAE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="003D04E1" w:rsidRPr="000A7BAE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AD2BD9" w:rsidRPr="000A7BAE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2BD9" w:rsidRPr="000A7BAE"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</w:t>
      </w:r>
      <w:r w:rsidR="003D04E1" w:rsidRPr="000A7BAE">
        <w:rPr>
          <w:rFonts w:ascii="Times New Roman" w:hAnsi="Times New Roman" w:cs="Times New Roman"/>
          <w:sz w:val="28"/>
          <w:szCs w:val="28"/>
        </w:rPr>
        <w:t>от</w:t>
      </w:r>
      <w:r w:rsidR="00AD2BD9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3D04E1" w:rsidRPr="000A7BAE">
        <w:rPr>
          <w:rFonts w:ascii="Times New Roman" w:hAnsi="Times New Roman" w:cs="Times New Roman"/>
          <w:sz w:val="28"/>
          <w:szCs w:val="28"/>
        </w:rPr>
        <w:t>7</w:t>
      </w:r>
      <w:r w:rsidR="00AD2BD9" w:rsidRPr="000A7BA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D04E1" w:rsidRPr="000A7BAE">
        <w:rPr>
          <w:rFonts w:ascii="Times New Roman" w:hAnsi="Times New Roman" w:cs="Times New Roman"/>
          <w:sz w:val="28"/>
          <w:szCs w:val="28"/>
        </w:rPr>
        <w:t>2013</w:t>
      </w:r>
      <w:r w:rsidR="00AD2BD9" w:rsidRPr="000A7BAE">
        <w:rPr>
          <w:rFonts w:ascii="Times New Roman" w:hAnsi="Times New Roman" w:cs="Times New Roman"/>
          <w:sz w:val="28"/>
          <w:szCs w:val="28"/>
        </w:rPr>
        <w:t xml:space="preserve"> г.</w:t>
      </w:r>
      <w:r w:rsidR="003D04E1" w:rsidRPr="000A7BAE">
        <w:rPr>
          <w:rFonts w:ascii="Times New Roman" w:hAnsi="Times New Roman" w:cs="Times New Roman"/>
          <w:sz w:val="28"/>
          <w:szCs w:val="28"/>
        </w:rPr>
        <w:t xml:space="preserve"> № 530н </w:t>
      </w:r>
      <w:r>
        <w:rPr>
          <w:rFonts w:ascii="Times New Roman" w:hAnsi="Times New Roman" w:cs="Times New Roman"/>
          <w:sz w:val="28"/>
          <w:szCs w:val="28"/>
        </w:rPr>
        <w:br/>
      </w:r>
      <w:r w:rsidR="003D04E1" w:rsidRPr="000A7BAE">
        <w:rPr>
          <w:rFonts w:ascii="Times New Roman" w:hAnsi="Times New Roman" w:cs="Times New Roman"/>
          <w:sz w:val="28"/>
          <w:szCs w:val="28"/>
        </w:rPr>
        <w:t>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</w:t>
      </w:r>
      <w:proofErr w:type="gramEnd"/>
      <w:r w:rsidR="003D04E1" w:rsidRPr="000A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4E1" w:rsidRPr="000A7BAE">
        <w:rPr>
          <w:rFonts w:ascii="Times New Roman" w:hAnsi="Times New Roman" w:cs="Times New Roman"/>
          <w:sz w:val="28"/>
          <w:szCs w:val="28"/>
        </w:rPr>
        <w:t>корпораций (компаний), иных организаций, созданных на основании федеральных законов, и требованиях к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3D04E1" w:rsidRPr="000A7BAE">
        <w:rPr>
          <w:rFonts w:ascii="Times New Roman" w:hAnsi="Times New Roman" w:cs="Times New Roman"/>
          <w:sz w:val="28"/>
          <w:szCs w:val="28"/>
        </w:rPr>
        <w:t>должностям, замещение которых влечет за собой размещение сведений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3B41">
        <w:rPr>
          <w:rFonts w:ascii="Times New Roman" w:hAnsi="Times New Roman" w:cs="Times New Roman"/>
          <w:sz w:val="28"/>
          <w:szCs w:val="28"/>
        </w:rPr>
        <w:t>зарегистрирован Министерством юстиции Российской Федерации 25</w:t>
      </w:r>
      <w:r>
        <w:rPr>
          <w:rFonts w:ascii="Times New Roman" w:hAnsi="Times New Roman" w:cs="Times New Roman"/>
          <w:sz w:val="28"/>
          <w:szCs w:val="28"/>
        </w:rPr>
        <w:t xml:space="preserve"> декабря 2</w:t>
      </w:r>
      <w:r w:rsidRPr="00E43B41">
        <w:rPr>
          <w:rFonts w:ascii="Times New Roman" w:hAnsi="Times New Roman" w:cs="Times New Roman"/>
          <w:sz w:val="28"/>
          <w:szCs w:val="28"/>
        </w:rPr>
        <w:t xml:space="preserve">013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A69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41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43B41">
        <w:rPr>
          <w:rFonts w:ascii="Times New Roman" w:hAnsi="Times New Roman" w:cs="Times New Roman"/>
          <w:sz w:val="28"/>
          <w:szCs w:val="28"/>
        </w:rPr>
        <w:t>30803)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приказом </w:t>
      </w:r>
      <w:r w:rsidRPr="000A7BAE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7BAE"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</w:t>
      </w:r>
      <w:r w:rsidR="006A66D8" w:rsidRPr="006A66D8">
        <w:rPr>
          <w:rFonts w:ascii="Times New Roman" w:hAnsi="Times New Roman" w:cs="Times New Roman"/>
          <w:sz w:val="28"/>
          <w:szCs w:val="28"/>
        </w:rPr>
        <w:t>от 26</w:t>
      </w:r>
      <w:r w:rsidR="006A66D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A66D8" w:rsidRPr="006A66D8">
        <w:rPr>
          <w:rFonts w:ascii="Times New Roman" w:hAnsi="Times New Roman" w:cs="Times New Roman"/>
          <w:sz w:val="28"/>
          <w:szCs w:val="28"/>
        </w:rPr>
        <w:t>2018</w:t>
      </w:r>
      <w:r w:rsidR="006A66D8">
        <w:rPr>
          <w:rFonts w:ascii="Times New Roman" w:hAnsi="Times New Roman" w:cs="Times New Roman"/>
          <w:sz w:val="28"/>
          <w:szCs w:val="28"/>
        </w:rPr>
        <w:t xml:space="preserve"> г. №</w:t>
      </w:r>
      <w:r w:rsidR="006A66D8" w:rsidRPr="006A66D8">
        <w:rPr>
          <w:rFonts w:ascii="Times New Roman" w:hAnsi="Times New Roman" w:cs="Times New Roman"/>
          <w:sz w:val="28"/>
          <w:szCs w:val="28"/>
        </w:rPr>
        <w:t xml:space="preserve"> 490н</w:t>
      </w:r>
      <w:r w:rsidR="006A66D8">
        <w:rPr>
          <w:rFonts w:ascii="Times New Roman" w:hAnsi="Times New Roman" w:cs="Times New Roman"/>
          <w:sz w:val="28"/>
          <w:szCs w:val="28"/>
        </w:rPr>
        <w:t xml:space="preserve"> (</w:t>
      </w:r>
      <w:r w:rsidR="006A66D8" w:rsidRPr="00E43B41">
        <w:rPr>
          <w:rFonts w:ascii="Times New Roman" w:hAnsi="Times New Roman" w:cs="Times New Roman"/>
          <w:sz w:val="28"/>
          <w:szCs w:val="28"/>
        </w:rPr>
        <w:t>зарегистрирован Министерством юстиции</w:t>
      </w:r>
      <w:proofErr w:type="gramEnd"/>
      <w:r w:rsidR="006A66D8" w:rsidRPr="00E43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6D8" w:rsidRPr="00E43B4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A66D8">
        <w:rPr>
          <w:rFonts w:ascii="Times New Roman" w:hAnsi="Times New Roman" w:cs="Times New Roman"/>
          <w:sz w:val="28"/>
          <w:szCs w:val="28"/>
        </w:rPr>
        <w:t>16 августа 2018 г.</w:t>
      </w:r>
      <w:r w:rsidR="004A69AC">
        <w:rPr>
          <w:rFonts w:ascii="Times New Roman" w:hAnsi="Times New Roman" w:cs="Times New Roman"/>
          <w:sz w:val="28"/>
          <w:szCs w:val="28"/>
        </w:rPr>
        <w:t>,</w:t>
      </w:r>
      <w:r w:rsidR="006A66D8" w:rsidRPr="00E43B41">
        <w:rPr>
          <w:rFonts w:ascii="Times New Roman" w:hAnsi="Times New Roman" w:cs="Times New Roman"/>
          <w:sz w:val="28"/>
          <w:szCs w:val="28"/>
        </w:rPr>
        <w:t xml:space="preserve"> регистрационный </w:t>
      </w:r>
      <w:r w:rsidR="006A66D8">
        <w:rPr>
          <w:rFonts w:ascii="Times New Roman" w:hAnsi="Times New Roman" w:cs="Times New Roman"/>
          <w:sz w:val="28"/>
          <w:szCs w:val="28"/>
        </w:rPr>
        <w:t xml:space="preserve">№ </w:t>
      </w:r>
      <w:r w:rsidR="006A66D8" w:rsidRPr="006A66D8">
        <w:rPr>
          <w:rFonts w:ascii="Times New Roman" w:hAnsi="Times New Roman" w:cs="Times New Roman"/>
          <w:sz w:val="28"/>
          <w:szCs w:val="28"/>
        </w:rPr>
        <w:t>51918</w:t>
      </w:r>
      <w:r w:rsidR="006A66D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39281CF4" w14:textId="77777777" w:rsidR="008576D2" w:rsidRPr="000A7BAE" w:rsidRDefault="008576D2" w:rsidP="00B530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328A8B" w14:textId="1D999866" w:rsidR="006646B1" w:rsidRPr="00685FDB" w:rsidRDefault="00685FDB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FDB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6646B1" w:rsidRPr="00685FDB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01D62BE9" w14:textId="77777777" w:rsidR="00E17403" w:rsidRPr="000A7BAE" w:rsidRDefault="00E17403" w:rsidP="00B530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2A82D1" w14:textId="5FFCAF57" w:rsidR="007045B1" w:rsidRPr="000A7BAE" w:rsidRDefault="00685FDB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DB">
        <w:rPr>
          <w:rFonts w:ascii="Times New Roman" w:hAnsi="Times New Roman" w:cs="Times New Roman"/>
          <w:sz w:val="28"/>
          <w:szCs w:val="28"/>
        </w:rPr>
        <w:t>33</w:t>
      </w:r>
      <w:r w:rsidR="007045B1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052F6E" w:rsidRPr="000A7BAE">
        <w:rPr>
          <w:rFonts w:ascii="Times New Roman" w:hAnsi="Times New Roman" w:cs="Times New Roman"/>
          <w:sz w:val="28"/>
          <w:szCs w:val="28"/>
        </w:rPr>
        <w:t xml:space="preserve">Граждане при трудоустройстве на работу в Организацию </w:t>
      </w:r>
      <w:r w:rsidR="007045B1" w:rsidRPr="000A7BAE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</w:t>
      </w:r>
      <w:r w:rsidRPr="00685FDB">
        <w:rPr>
          <w:rFonts w:ascii="Times New Roman" w:hAnsi="Times New Roman" w:cs="Times New Roman"/>
          <w:sz w:val="28"/>
          <w:szCs w:val="28"/>
        </w:rPr>
        <w:t xml:space="preserve">ознакамливаются </w:t>
      </w:r>
      <w:r w:rsidR="007045B1" w:rsidRPr="000A7BAE">
        <w:rPr>
          <w:rFonts w:ascii="Times New Roman" w:hAnsi="Times New Roman" w:cs="Times New Roman"/>
          <w:sz w:val="28"/>
          <w:szCs w:val="28"/>
        </w:rPr>
        <w:t xml:space="preserve">под роспись с Политикой и локальными </w:t>
      </w:r>
      <w:r w:rsidR="00052F6E" w:rsidRPr="000A7BAE">
        <w:rPr>
          <w:rFonts w:ascii="Times New Roman" w:hAnsi="Times New Roman" w:cs="Times New Roman"/>
          <w:sz w:val="28"/>
          <w:szCs w:val="28"/>
        </w:rPr>
        <w:t>нормативными</w:t>
      </w:r>
      <w:r w:rsidR="007045B1" w:rsidRPr="000A7BAE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052F6E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DB57D5" w:rsidRPr="000A7BA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52F6E" w:rsidRPr="000A7BAE">
        <w:rPr>
          <w:rFonts w:ascii="Times New Roman" w:hAnsi="Times New Roman" w:cs="Times New Roman"/>
          <w:sz w:val="28"/>
          <w:szCs w:val="28"/>
        </w:rPr>
        <w:t>в сфере противодействия коррупции.</w:t>
      </w:r>
      <w:r w:rsidR="00B01EB1" w:rsidRPr="000A7B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9C15A" w14:textId="1E8E4D14" w:rsidR="006646B1" w:rsidRPr="000A7BAE" w:rsidRDefault="00685FDB" w:rsidP="00B53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DB">
        <w:rPr>
          <w:rFonts w:ascii="Times New Roman" w:hAnsi="Times New Roman" w:cs="Times New Roman"/>
          <w:sz w:val="28"/>
          <w:szCs w:val="28"/>
        </w:rPr>
        <w:t>34</w:t>
      </w:r>
      <w:r w:rsidR="007045B1" w:rsidRPr="000A7BAE">
        <w:rPr>
          <w:rFonts w:ascii="Times New Roman" w:hAnsi="Times New Roman" w:cs="Times New Roman"/>
          <w:sz w:val="28"/>
          <w:szCs w:val="28"/>
        </w:rPr>
        <w:t xml:space="preserve">. 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за</w:t>
      </w:r>
      <w:r w:rsidR="00EE02D5" w:rsidRPr="000A7BAE">
        <w:rPr>
          <w:rFonts w:ascii="Times New Roman" w:hAnsi="Times New Roman" w:cs="Times New Roman"/>
          <w:sz w:val="28"/>
          <w:szCs w:val="28"/>
        </w:rPr>
        <w:t> </w:t>
      </w:r>
      <w:r w:rsidR="006646B1" w:rsidRPr="000A7BAE">
        <w:rPr>
          <w:rFonts w:ascii="Times New Roman" w:hAnsi="Times New Roman" w:cs="Times New Roman"/>
          <w:sz w:val="28"/>
          <w:szCs w:val="28"/>
        </w:rPr>
        <w:t>совершение коррупционных и иных правонарушений, несут предусмотренную законодательством Российской Федерации ответственность и могут быть привлечены к</w:t>
      </w:r>
      <w:r w:rsidR="00B5303D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646B1" w:rsidRPr="000A7BAE">
        <w:rPr>
          <w:rFonts w:ascii="Times New Roman" w:hAnsi="Times New Roman" w:cs="Times New Roman"/>
          <w:sz w:val="28"/>
          <w:szCs w:val="28"/>
        </w:rPr>
        <w:t>дисциплинарной, административной, гражданско-правовой и</w:t>
      </w:r>
      <w:r w:rsidR="00B5303D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646B1" w:rsidRPr="000A7BAE">
        <w:rPr>
          <w:rFonts w:ascii="Times New Roman" w:hAnsi="Times New Roman" w:cs="Times New Roman"/>
          <w:sz w:val="28"/>
          <w:szCs w:val="28"/>
        </w:rPr>
        <w:t xml:space="preserve">уголовной ответственности по инициативе </w:t>
      </w:r>
      <w:r w:rsidR="00645327" w:rsidRPr="000A7BAE">
        <w:rPr>
          <w:rFonts w:ascii="Times New Roman" w:hAnsi="Times New Roman" w:cs="Times New Roman"/>
          <w:sz w:val="28"/>
          <w:szCs w:val="28"/>
        </w:rPr>
        <w:t>Организации</w:t>
      </w:r>
      <w:r w:rsidR="006646B1" w:rsidRPr="000A7BAE">
        <w:rPr>
          <w:rFonts w:ascii="Times New Roman" w:hAnsi="Times New Roman" w:cs="Times New Roman"/>
          <w:sz w:val="28"/>
          <w:szCs w:val="28"/>
        </w:rPr>
        <w:t>, правоохранительных органов или иных лиц в порядке и</w:t>
      </w:r>
      <w:r w:rsidR="00B5303D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646B1" w:rsidRPr="000A7BAE">
        <w:rPr>
          <w:rFonts w:ascii="Times New Roman" w:hAnsi="Times New Roman" w:cs="Times New Roman"/>
          <w:sz w:val="28"/>
          <w:szCs w:val="28"/>
        </w:rPr>
        <w:t>по</w:t>
      </w:r>
      <w:r w:rsidR="00B5303D" w:rsidRP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6646B1" w:rsidRPr="000A7BAE">
        <w:rPr>
          <w:rFonts w:ascii="Times New Roman" w:hAnsi="Times New Roman" w:cs="Times New Roman"/>
          <w:sz w:val="28"/>
          <w:szCs w:val="28"/>
        </w:rPr>
        <w:t>основаниям, предусмотренным законодательством Российской Федерации.</w:t>
      </w:r>
    </w:p>
    <w:sectPr w:rsidR="006646B1" w:rsidRPr="000A7BAE" w:rsidSect="00EF6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CDDE" w14:textId="77777777" w:rsidR="00C921E7" w:rsidRDefault="00C921E7">
      <w:pPr>
        <w:spacing w:after="0" w:line="240" w:lineRule="auto"/>
      </w:pPr>
      <w:r>
        <w:separator/>
      </w:r>
    </w:p>
  </w:endnote>
  <w:endnote w:type="continuationSeparator" w:id="0">
    <w:p w14:paraId="5833D3D9" w14:textId="77777777" w:rsidR="00C921E7" w:rsidRDefault="00C921E7">
      <w:pPr>
        <w:spacing w:after="0" w:line="240" w:lineRule="auto"/>
      </w:pPr>
      <w:r>
        <w:continuationSeparator/>
      </w:r>
    </w:p>
  </w:endnote>
  <w:endnote w:type="continuationNotice" w:id="1">
    <w:p w14:paraId="2B715697" w14:textId="77777777" w:rsidR="00C921E7" w:rsidRDefault="00C921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3D18" w14:textId="77777777" w:rsidR="00B86F6E" w:rsidRDefault="00B86F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2B415" w14:textId="77777777" w:rsidR="00C5488B" w:rsidRDefault="00C5488B" w:rsidP="007376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1DE88" w14:textId="77777777" w:rsidR="00B86F6E" w:rsidRDefault="00B86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2FEA4" w14:textId="77777777" w:rsidR="00C921E7" w:rsidRDefault="00C921E7">
      <w:pPr>
        <w:spacing w:after="0" w:line="240" w:lineRule="auto"/>
      </w:pPr>
      <w:r>
        <w:separator/>
      </w:r>
    </w:p>
  </w:footnote>
  <w:footnote w:type="continuationSeparator" w:id="0">
    <w:p w14:paraId="746A9D33" w14:textId="77777777" w:rsidR="00C921E7" w:rsidRDefault="00C921E7">
      <w:pPr>
        <w:spacing w:after="0" w:line="240" w:lineRule="auto"/>
      </w:pPr>
      <w:r>
        <w:continuationSeparator/>
      </w:r>
    </w:p>
  </w:footnote>
  <w:footnote w:type="continuationNotice" w:id="1">
    <w:p w14:paraId="417F3D9D" w14:textId="77777777" w:rsidR="00C921E7" w:rsidRDefault="00C921E7">
      <w:pPr>
        <w:spacing w:after="0" w:line="240" w:lineRule="auto"/>
      </w:pPr>
    </w:p>
  </w:footnote>
  <w:footnote w:id="2">
    <w:p w14:paraId="4387D8E4" w14:textId="6600DE8F" w:rsidR="00C142F6" w:rsidRPr="00C142F6" w:rsidRDefault="00C142F6">
      <w:pPr>
        <w:pStyle w:val="ab"/>
        <w:rPr>
          <w:rFonts w:ascii="Times New Roman" w:hAnsi="Times New Roman" w:cs="Times New Roman"/>
        </w:rPr>
      </w:pPr>
      <w:r w:rsidRPr="00C142F6">
        <w:rPr>
          <w:rStyle w:val="ad"/>
          <w:rFonts w:ascii="Times New Roman" w:hAnsi="Times New Roman" w:cs="Times New Roman"/>
        </w:rPr>
        <w:footnoteRef/>
      </w:r>
      <w:r w:rsidRPr="00C142F6">
        <w:rPr>
          <w:rFonts w:ascii="Times New Roman" w:hAnsi="Times New Roman" w:cs="Times New Roman"/>
        </w:rPr>
        <w:t xml:space="preserve"> https://mintrud.gov.ru/ministry/programms/anticorruption/9/8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43E2" w14:textId="77777777" w:rsidR="00B86F6E" w:rsidRDefault="00B86F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04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B8B73C4" w14:textId="50BBD27A" w:rsidR="00693E8D" w:rsidRPr="002B2200" w:rsidRDefault="00B01EB1" w:rsidP="002B2200">
        <w:pPr>
          <w:pStyle w:val="a4"/>
          <w:jc w:val="center"/>
          <w:rPr>
            <w:rFonts w:ascii="Times New Roman" w:hAnsi="Times New Roman"/>
            <w:sz w:val="28"/>
          </w:rPr>
        </w:pPr>
        <w:r w:rsidRPr="00B01E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E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E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84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B01E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776B6" w14:textId="77777777" w:rsidR="00B86F6E" w:rsidRDefault="00B86F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1210C"/>
    <w:multiLevelType w:val="multilevel"/>
    <w:tmpl w:val="063694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33A5D"/>
    <w:multiLevelType w:val="hybridMultilevel"/>
    <w:tmpl w:val="A3A22CD0"/>
    <w:lvl w:ilvl="0" w:tplc="BFE06AF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7203"/>
    <w:multiLevelType w:val="hybridMultilevel"/>
    <w:tmpl w:val="3DB225FC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77BC0"/>
    <w:multiLevelType w:val="multilevel"/>
    <w:tmpl w:val="98E630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65336"/>
    <w:multiLevelType w:val="hybridMultilevel"/>
    <w:tmpl w:val="0622B0BA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A2ECA"/>
    <w:multiLevelType w:val="hybridMultilevel"/>
    <w:tmpl w:val="7F94B77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2B6AE6"/>
    <w:multiLevelType w:val="hybridMultilevel"/>
    <w:tmpl w:val="8AFED37A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C33C54"/>
    <w:multiLevelType w:val="multilevel"/>
    <w:tmpl w:val="295033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4E7331"/>
    <w:multiLevelType w:val="hybridMultilevel"/>
    <w:tmpl w:val="C684323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F8551C"/>
    <w:multiLevelType w:val="hybridMultilevel"/>
    <w:tmpl w:val="A2D8DC2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8100F"/>
    <w:multiLevelType w:val="hybridMultilevel"/>
    <w:tmpl w:val="6F5CBF8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B1"/>
    <w:rsid w:val="00042D76"/>
    <w:rsid w:val="00052F6E"/>
    <w:rsid w:val="00076117"/>
    <w:rsid w:val="00076366"/>
    <w:rsid w:val="000901A1"/>
    <w:rsid w:val="00094362"/>
    <w:rsid w:val="000A7BAE"/>
    <w:rsid w:val="000B2653"/>
    <w:rsid w:val="000C644C"/>
    <w:rsid w:val="00134048"/>
    <w:rsid w:val="00186110"/>
    <w:rsid w:val="00214AB0"/>
    <w:rsid w:val="00234686"/>
    <w:rsid w:val="002379F5"/>
    <w:rsid w:val="002568AA"/>
    <w:rsid w:val="0026759A"/>
    <w:rsid w:val="00270335"/>
    <w:rsid w:val="002729B1"/>
    <w:rsid w:val="0027641C"/>
    <w:rsid w:val="00285300"/>
    <w:rsid w:val="002B2200"/>
    <w:rsid w:val="002B4F04"/>
    <w:rsid w:val="002D474C"/>
    <w:rsid w:val="002D49B0"/>
    <w:rsid w:val="002D542C"/>
    <w:rsid w:val="002E25A2"/>
    <w:rsid w:val="002E51D2"/>
    <w:rsid w:val="003630D3"/>
    <w:rsid w:val="00364388"/>
    <w:rsid w:val="00380AA2"/>
    <w:rsid w:val="003B4256"/>
    <w:rsid w:val="003C3BE9"/>
    <w:rsid w:val="003D04E1"/>
    <w:rsid w:val="003D53A1"/>
    <w:rsid w:val="004062DA"/>
    <w:rsid w:val="00415B74"/>
    <w:rsid w:val="00472777"/>
    <w:rsid w:val="00474B8E"/>
    <w:rsid w:val="0049422E"/>
    <w:rsid w:val="004A69AC"/>
    <w:rsid w:val="004D5FCD"/>
    <w:rsid w:val="004E15F2"/>
    <w:rsid w:val="004E1ADC"/>
    <w:rsid w:val="004F0ABD"/>
    <w:rsid w:val="00510089"/>
    <w:rsid w:val="005137FB"/>
    <w:rsid w:val="005160CC"/>
    <w:rsid w:val="00586908"/>
    <w:rsid w:val="00595849"/>
    <w:rsid w:val="005B1F24"/>
    <w:rsid w:val="005C3162"/>
    <w:rsid w:val="005F49A8"/>
    <w:rsid w:val="00614ED3"/>
    <w:rsid w:val="0062483A"/>
    <w:rsid w:val="00626EE1"/>
    <w:rsid w:val="00645327"/>
    <w:rsid w:val="00647BFD"/>
    <w:rsid w:val="006646B1"/>
    <w:rsid w:val="00682BAE"/>
    <w:rsid w:val="00685FDB"/>
    <w:rsid w:val="0068708F"/>
    <w:rsid w:val="006877D5"/>
    <w:rsid w:val="00693E8D"/>
    <w:rsid w:val="006A4B6B"/>
    <w:rsid w:val="006A66D8"/>
    <w:rsid w:val="006B7D18"/>
    <w:rsid w:val="006D1B29"/>
    <w:rsid w:val="006E2D1E"/>
    <w:rsid w:val="007003D7"/>
    <w:rsid w:val="007045B1"/>
    <w:rsid w:val="00737621"/>
    <w:rsid w:val="007412F8"/>
    <w:rsid w:val="00760A04"/>
    <w:rsid w:val="00761B16"/>
    <w:rsid w:val="0076510E"/>
    <w:rsid w:val="007A17E8"/>
    <w:rsid w:val="007B7F7B"/>
    <w:rsid w:val="007F2B13"/>
    <w:rsid w:val="008166EF"/>
    <w:rsid w:val="008435A9"/>
    <w:rsid w:val="00843AC2"/>
    <w:rsid w:val="0085514D"/>
    <w:rsid w:val="008576D2"/>
    <w:rsid w:val="00883388"/>
    <w:rsid w:val="008A65B6"/>
    <w:rsid w:val="008B3C73"/>
    <w:rsid w:val="008D6BD7"/>
    <w:rsid w:val="008F246B"/>
    <w:rsid w:val="009160A8"/>
    <w:rsid w:val="00932DE7"/>
    <w:rsid w:val="00956919"/>
    <w:rsid w:val="00982368"/>
    <w:rsid w:val="00986736"/>
    <w:rsid w:val="00990CD1"/>
    <w:rsid w:val="009A1B6A"/>
    <w:rsid w:val="009B6468"/>
    <w:rsid w:val="00A062CE"/>
    <w:rsid w:val="00A216AA"/>
    <w:rsid w:val="00A30462"/>
    <w:rsid w:val="00A33841"/>
    <w:rsid w:val="00A35AAA"/>
    <w:rsid w:val="00A44799"/>
    <w:rsid w:val="00A47322"/>
    <w:rsid w:val="00A649DD"/>
    <w:rsid w:val="00A65586"/>
    <w:rsid w:val="00AB6BBF"/>
    <w:rsid w:val="00AD2370"/>
    <w:rsid w:val="00AD2BD9"/>
    <w:rsid w:val="00AF0838"/>
    <w:rsid w:val="00B01EB1"/>
    <w:rsid w:val="00B264E7"/>
    <w:rsid w:val="00B41DBA"/>
    <w:rsid w:val="00B463B6"/>
    <w:rsid w:val="00B519D7"/>
    <w:rsid w:val="00B5303D"/>
    <w:rsid w:val="00B8680C"/>
    <w:rsid w:val="00B86F6E"/>
    <w:rsid w:val="00BB75B4"/>
    <w:rsid w:val="00BC01CE"/>
    <w:rsid w:val="00BC3684"/>
    <w:rsid w:val="00C010DA"/>
    <w:rsid w:val="00C142F6"/>
    <w:rsid w:val="00C416E5"/>
    <w:rsid w:val="00C443F0"/>
    <w:rsid w:val="00C470B3"/>
    <w:rsid w:val="00C5488B"/>
    <w:rsid w:val="00C55F12"/>
    <w:rsid w:val="00C61ABC"/>
    <w:rsid w:val="00C70C3F"/>
    <w:rsid w:val="00C921E7"/>
    <w:rsid w:val="00CA7F1F"/>
    <w:rsid w:val="00CD2D3F"/>
    <w:rsid w:val="00CD438F"/>
    <w:rsid w:val="00D07234"/>
    <w:rsid w:val="00D63E79"/>
    <w:rsid w:val="00D81F13"/>
    <w:rsid w:val="00D85415"/>
    <w:rsid w:val="00D948F8"/>
    <w:rsid w:val="00DB57D5"/>
    <w:rsid w:val="00DC2875"/>
    <w:rsid w:val="00E0229D"/>
    <w:rsid w:val="00E16160"/>
    <w:rsid w:val="00E17403"/>
    <w:rsid w:val="00E20F96"/>
    <w:rsid w:val="00E4320C"/>
    <w:rsid w:val="00E43B41"/>
    <w:rsid w:val="00E703B2"/>
    <w:rsid w:val="00E87B92"/>
    <w:rsid w:val="00EA0607"/>
    <w:rsid w:val="00EC60B0"/>
    <w:rsid w:val="00EC7247"/>
    <w:rsid w:val="00ED2F7E"/>
    <w:rsid w:val="00EE02D5"/>
    <w:rsid w:val="00EE4A18"/>
    <w:rsid w:val="00EF2364"/>
    <w:rsid w:val="00EF628B"/>
    <w:rsid w:val="00F62A07"/>
    <w:rsid w:val="00FC3EE7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7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6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616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0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EB1"/>
  </w:style>
  <w:style w:type="paragraph" w:styleId="a6">
    <w:name w:val="footer"/>
    <w:basedOn w:val="a"/>
    <w:link w:val="a7"/>
    <w:uiPriority w:val="99"/>
    <w:unhideWhenUsed/>
    <w:rsid w:val="00B0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EB1"/>
  </w:style>
  <w:style w:type="paragraph" w:styleId="a8">
    <w:name w:val="Balloon Text"/>
    <w:basedOn w:val="a"/>
    <w:link w:val="a9"/>
    <w:uiPriority w:val="99"/>
    <w:semiHidden/>
    <w:unhideWhenUsed/>
    <w:rsid w:val="00C5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488B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693E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7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C142F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42F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142F6"/>
    <w:rPr>
      <w:vertAlign w:val="superscript"/>
    </w:rPr>
  </w:style>
  <w:style w:type="paragraph" w:styleId="ae">
    <w:name w:val="Title"/>
    <w:basedOn w:val="a"/>
    <w:link w:val="af"/>
    <w:uiPriority w:val="10"/>
    <w:qFormat/>
    <w:rsid w:val="004D5F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4D5FC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7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6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616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0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EB1"/>
  </w:style>
  <w:style w:type="paragraph" w:styleId="a6">
    <w:name w:val="footer"/>
    <w:basedOn w:val="a"/>
    <w:link w:val="a7"/>
    <w:uiPriority w:val="99"/>
    <w:unhideWhenUsed/>
    <w:rsid w:val="00B0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EB1"/>
  </w:style>
  <w:style w:type="paragraph" w:styleId="a8">
    <w:name w:val="Balloon Text"/>
    <w:basedOn w:val="a"/>
    <w:link w:val="a9"/>
    <w:uiPriority w:val="99"/>
    <w:semiHidden/>
    <w:unhideWhenUsed/>
    <w:rsid w:val="00C5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488B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693E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7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C142F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42F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142F6"/>
    <w:rPr>
      <w:vertAlign w:val="superscript"/>
    </w:rPr>
  </w:style>
  <w:style w:type="paragraph" w:styleId="ae">
    <w:name w:val="Title"/>
    <w:basedOn w:val="a"/>
    <w:link w:val="af"/>
    <w:uiPriority w:val="10"/>
    <w:qFormat/>
    <w:rsid w:val="004D5F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4D5FC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D81F-AB3E-48D0-858D-BFBF80B9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Алексей Иванович</dc:creator>
  <cp:lastModifiedBy>user</cp:lastModifiedBy>
  <cp:revision>7</cp:revision>
  <dcterms:created xsi:type="dcterms:W3CDTF">2024-09-25T08:18:00Z</dcterms:created>
  <dcterms:modified xsi:type="dcterms:W3CDTF">2024-11-26T13:00:00Z</dcterms:modified>
</cp:coreProperties>
</file>