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DBB73" w14:textId="77777777" w:rsidR="00622E44" w:rsidRDefault="00622E44" w:rsidP="00622E4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A2565C6" w14:textId="2FC81792" w:rsidR="00F076ED" w:rsidRDefault="00F076ED" w:rsidP="00F076ED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к приказу</w:t>
      </w:r>
    </w:p>
    <w:p w14:paraId="07BE551E" w14:textId="77777777" w:rsidR="00F076ED" w:rsidRDefault="00F076ED" w:rsidP="00F076ED">
      <w:pPr>
        <w:pStyle w:val="ConsPlusNormal"/>
        <w:ind w:left="5387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ФГБНУ «ВНИИСБ»</w:t>
      </w:r>
    </w:p>
    <w:p w14:paraId="2BD420DD" w14:textId="77777777" w:rsidR="00F076ED" w:rsidRDefault="00F076ED" w:rsidP="00F076ED">
      <w:pPr>
        <w:pStyle w:val="ConsPlusNormal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от «19» ноября 2024г.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_158_ </w:t>
      </w:r>
    </w:p>
    <w:p w14:paraId="5BA9BA9C" w14:textId="77777777"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B802249" w:rsidR="0048589C" w:rsidRPr="00850504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50504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6BC03362" w14:textId="6C4D3BD0" w:rsidR="00AE37BD" w:rsidRPr="00622E44" w:rsidRDefault="008C6C89" w:rsidP="00622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22E4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 Комиссии по соблюдению требований к </w:t>
      </w:r>
      <w:r w:rsidR="00D65DA9" w:rsidRPr="00622E4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должностному </w:t>
      </w:r>
      <w:r w:rsidRPr="00622E4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поведению</w:t>
      </w:r>
    </w:p>
    <w:p w14:paraId="07B600E6" w14:textId="77777777" w:rsidR="00622E44" w:rsidRPr="00622E44" w:rsidRDefault="008C6C89" w:rsidP="00622E44">
      <w:pPr>
        <w:pStyle w:val="af4"/>
        <w:rPr>
          <w:sz w:val="28"/>
          <w:szCs w:val="28"/>
        </w:rPr>
      </w:pPr>
      <w:r w:rsidRPr="00622E44">
        <w:rPr>
          <w:sz w:val="28"/>
          <w:szCs w:val="28"/>
          <w:lang w:bidi="ru-RU"/>
        </w:rPr>
        <w:t>и урегулированию конфликта интересов</w:t>
      </w:r>
      <w:r w:rsidR="00AE37BD" w:rsidRPr="00622E44">
        <w:rPr>
          <w:sz w:val="28"/>
          <w:szCs w:val="28"/>
          <w:lang w:bidi="ru-RU"/>
        </w:rPr>
        <w:t xml:space="preserve"> </w:t>
      </w:r>
      <w:r w:rsidR="00F25EC4" w:rsidRPr="00622E44">
        <w:rPr>
          <w:sz w:val="28"/>
          <w:szCs w:val="28"/>
          <w:lang w:bidi="ru-RU"/>
        </w:rPr>
        <w:br/>
      </w:r>
      <w:r w:rsidR="00622E44" w:rsidRPr="00622E44">
        <w:rPr>
          <w:bCs w:val="0"/>
          <w:sz w:val="28"/>
          <w:szCs w:val="28"/>
        </w:rPr>
        <w:t xml:space="preserve">Федерального государственного бюджетного учреждения </w:t>
      </w:r>
      <w:r w:rsidR="00622E44" w:rsidRPr="00622E44">
        <w:rPr>
          <w:sz w:val="28"/>
          <w:szCs w:val="28"/>
        </w:rPr>
        <w:t>«</w:t>
      </w:r>
      <w:r w:rsidR="00622E44" w:rsidRPr="00622E44">
        <w:rPr>
          <w:bCs w:val="0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="00622E44" w:rsidRPr="00622E44">
        <w:rPr>
          <w:sz w:val="28"/>
          <w:szCs w:val="28"/>
        </w:rPr>
        <w:t>» (ФГБНУ «ВНИИСБ»)</w:t>
      </w:r>
    </w:p>
    <w:p w14:paraId="7A34D3A2" w14:textId="1F75DD42" w:rsidR="00106AA9" w:rsidRPr="00EF2D7F" w:rsidRDefault="00106AA9" w:rsidP="0062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4AACF9" w14:textId="6F5863A0" w:rsidR="008C6C89" w:rsidRPr="00622E44" w:rsidRDefault="008C6C89" w:rsidP="00622E44">
      <w:pPr>
        <w:pStyle w:val="af4"/>
        <w:jc w:val="both"/>
        <w:rPr>
          <w:b w:val="0"/>
          <w:sz w:val="28"/>
          <w:szCs w:val="28"/>
        </w:rPr>
      </w:pPr>
      <w:r w:rsidRPr="00622E44">
        <w:rPr>
          <w:b w:val="0"/>
          <w:sz w:val="28"/>
          <w:szCs w:val="28"/>
        </w:rPr>
        <w:t xml:space="preserve">Настоящее Положение </w:t>
      </w:r>
      <w:r w:rsidR="00AE37BD" w:rsidRPr="00622E44">
        <w:rPr>
          <w:b w:val="0"/>
          <w:sz w:val="28"/>
          <w:szCs w:val="28"/>
          <w:lang w:bidi="ru-RU"/>
        </w:rPr>
        <w:t xml:space="preserve">определяет порядок формирования и направления деятельности, структуру, права и обязанности членов </w:t>
      </w:r>
      <w:r w:rsidRPr="00622E44">
        <w:rPr>
          <w:b w:val="0"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622E44">
        <w:rPr>
          <w:b w:val="0"/>
          <w:sz w:val="28"/>
          <w:szCs w:val="28"/>
          <w:lang w:bidi="ru-RU"/>
        </w:rPr>
        <w:t xml:space="preserve"> работников</w:t>
      </w:r>
      <w:r w:rsidR="004A6BDD" w:rsidRPr="00622E44">
        <w:rPr>
          <w:b w:val="0"/>
          <w:sz w:val="28"/>
          <w:szCs w:val="28"/>
          <w:lang w:bidi="ru-RU"/>
        </w:rPr>
        <w:t xml:space="preserve"> </w:t>
      </w:r>
      <w:r w:rsidR="00622E44" w:rsidRPr="00622E44">
        <w:rPr>
          <w:b w:val="0"/>
          <w:bCs w:val="0"/>
          <w:sz w:val="28"/>
          <w:szCs w:val="28"/>
        </w:rPr>
        <w:t xml:space="preserve">Федерального государственного бюджетного учреждения </w:t>
      </w:r>
      <w:r w:rsidR="00622E44" w:rsidRPr="00622E44">
        <w:rPr>
          <w:b w:val="0"/>
          <w:sz w:val="28"/>
          <w:szCs w:val="28"/>
        </w:rPr>
        <w:t>«</w:t>
      </w:r>
      <w:r w:rsidR="00622E44" w:rsidRPr="00622E44">
        <w:rPr>
          <w:b w:val="0"/>
          <w:bCs w:val="0"/>
          <w:spacing w:val="-10"/>
          <w:sz w:val="28"/>
          <w:szCs w:val="28"/>
        </w:rPr>
        <w:t>Всероссийского научно-исследовательского института сельскохозяйственной биотехнологии</w:t>
      </w:r>
      <w:r w:rsidR="00622E44" w:rsidRPr="00622E44">
        <w:rPr>
          <w:b w:val="0"/>
          <w:sz w:val="28"/>
          <w:szCs w:val="28"/>
        </w:rPr>
        <w:t>» (ФГБНУ «ВНИИСБ»)</w:t>
      </w:r>
      <w:r w:rsidR="00AE37BD" w:rsidRPr="00622E44">
        <w:rPr>
          <w:sz w:val="28"/>
          <w:szCs w:val="28"/>
          <w:lang w:bidi="ru-RU"/>
        </w:rPr>
        <w:t xml:space="preserve"> </w:t>
      </w:r>
      <w:r w:rsidR="00AE37BD" w:rsidRPr="00622E44">
        <w:rPr>
          <w:b w:val="0"/>
          <w:sz w:val="28"/>
          <w:szCs w:val="28"/>
          <w:lang w:bidi="ru-RU"/>
        </w:rPr>
        <w:t>(далее</w:t>
      </w:r>
      <w:r w:rsidR="004A6BDD" w:rsidRPr="00622E44">
        <w:rPr>
          <w:b w:val="0"/>
          <w:sz w:val="28"/>
          <w:szCs w:val="28"/>
          <w:lang w:bidi="ru-RU"/>
        </w:rPr>
        <w:t xml:space="preserve"> соответственно –</w:t>
      </w:r>
      <w:r w:rsidR="00C861BE" w:rsidRPr="00622E44">
        <w:rPr>
          <w:b w:val="0"/>
          <w:sz w:val="28"/>
          <w:szCs w:val="28"/>
          <w:lang w:bidi="ru-RU"/>
        </w:rPr>
        <w:t xml:space="preserve"> Комиссия,</w:t>
      </w:r>
      <w:r w:rsidR="00C1746E" w:rsidRPr="00622E44">
        <w:rPr>
          <w:b w:val="0"/>
        </w:rPr>
        <w:t xml:space="preserve"> </w:t>
      </w:r>
      <w:r w:rsidR="00C1746E" w:rsidRPr="00622E44">
        <w:rPr>
          <w:b w:val="0"/>
          <w:sz w:val="28"/>
          <w:szCs w:val="28"/>
          <w:lang w:bidi="ru-RU"/>
        </w:rPr>
        <w:t>Организация).</w:t>
      </w:r>
    </w:p>
    <w:p w14:paraId="7D91AD24" w14:textId="54DD0912" w:rsidR="00997AE2" w:rsidRPr="00EF2D7F" w:rsidRDefault="00997AE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14:paraId="58AC3464" w14:textId="3DDDBB8C" w:rsidR="00997AE2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Организации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1" w:name="_Hlk158208385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1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  <w:proofErr w:type="gramEnd"/>
    </w:p>
    <w:p w14:paraId="68B3CB5E" w14:textId="32700C1A" w:rsidR="0083666C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рассмотрение вопросов, связанных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 (далее – Кодекс этики), требований законодательства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4B21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Российской Федерации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включая 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соответствующий 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работодателем для которых является Организация;</w:t>
      </w:r>
    </w:p>
    <w:p w14:paraId="596738EC" w14:textId="33378E52" w:rsidR="0054015A" w:rsidRPr="00EF2D7F" w:rsidRDefault="0083666C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осуществление в Организации мер по предупреждению коррупции.</w:t>
      </w:r>
    </w:p>
    <w:p w14:paraId="55667BEF" w14:textId="0E189448" w:rsidR="00331874" w:rsidRPr="00EF2D7F" w:rsidRDefault="00331874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локальным нормативным актом Организации и является консультативно-совещательным органом Организации. </w:t>
      </w:r>
    </w:p>
    <w:p w14:paraId="645FE7AF" w14:textId="2143CEE3" w:rsidR="008D06B2" w:rsidRPr="00EF2D7F" w:rsidRDefault="009A1A96" w:rsidP="00FF10C0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принимает решение о формировании Комиссии, 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 Комиссии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организации ее деятельности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рекомендуется руководствоваться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FDFB822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14:paraId="5872D59F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14:paraId="4E481232" w14:textId="7E65C960" w:rsidR="008D06B2" w:rsidRDefault="008D06B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14:paraId="11C28CB4" w14:textId="7025DB8F" w:rsidR="00576CFC" w:rsidRPr="00EF2D7F" w:rsidRDefault="00576CF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назначается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либо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заместитель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5CF08246" w14:textId="051265CE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в Организации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 профилактику коррупционных и иных правонарушений в Организации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2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3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за профилактику коррупционных правонарушений</w:t>
      </w:r>
      <w:bookmarkEnd w:id="2"/>
      <w:bookmarkEnd w:id="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1803E985" w14:textId="4164A82A" w:rsidR="00E92A8C" w:rsidRPr="00EF2D7F" w:rsidRDefault="00E92A8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Проведение заседаний с участием только членов </w:t>
      </w:r>
      <w:r w:rsidR="002B55D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являющихся работниками Организации, недопустимо.</w:t>
      </w:r>
    </w:p>
    <w:p w14:paraId="1D0C95CB" w14:textId="78422E8D" w:rsidR="00677F20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  <w:r w:rsidR="00677F20" w:rsidRPr="00EF2D7F">
        <w:t xml:space="preserve"> </w:t>
      </w:r>
    </w:p>
    <w:p w14:paraId="324ADF2A" w14:textId="5DA1A38F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14:paraId="7D6029E4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14:paraId="6D3415A6" w14:textId="2B354087" w:rsidR="00677F20" w:rsidRPr="00EF2D7F" w:rsidRDefault="00E62DA5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14:paraId="022F6B08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14:paraId="0F3AFE9F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14:paraId="6546D747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14:paraId="2A50281E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в процессе деятельности Комиссии соблюдение требований законодательства Российской Федерации, Устава Организации, иных внутренних документов Организации и настоящего Положения;</w:t>
      </w:r>
    </w:p>
    <w:p w14:paraId="045298EB" w14:textId="553AF10B" w:rsidR="00E63FF3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14:paraId="781AACF9" w14:textId="7C9EDFF9" w:rsidR="00677F20" w:rsidRPr="00EF2D7F" w:rsidRDefault="00677F20" w:rsidP="00AE7480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26AC219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14:paraId="44A50A61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систематизацию материалов к заседаниям Комиссии;</w:t>
      </w:r>
    </w:p>
    <w:p w14:paraId="0A8C0827" w14:textId="46A3A98E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своевременное направление членам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уведомлений о проведении заседаний Комиссии, повестки дня заседаний, материалов по вопросам повестки дня; </w:t>
      </w:r>
    </w:p>
    <w:p w14:paraId="76E6CECE" w14:textId="55CC74F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839D2D2" w14:textId="4CF94998" w:rsidR="0073632E" w:rsidRPr="00EF2D7F" w:rsidRDefault="0073632E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14:paraId="0D599E2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запрашивать и получать необходимую для осуществления своей деятельности информацию и документы от структурных подразделений Организации;</w:t>
      </w:r>
    </w:p>
    <w:p w14:paraId="2F2685B9" w14:textId="37CF8446" w:rsidR="0073632E" w:rsidRPr="00EF2D7F" w:rsidRDefault="001A2A0C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14:paraId="73E4C399" w14:textId="3DEEF592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ставить вопрос 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14:paraId="2A30CA0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приглашать на заседания Комиссии работников Организации и иных лиц, необходимых для рассмотрения вопросов повестки дня заседания;</w:t>
      </w:r>
    </w:p>
    <w:p w14:paraId="2CC35BB7" w14:textId="3EBF89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рекомендовать 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применение конкретных мер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35AD739C" w14:textId="550845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участию в работе Комиссии экспертов 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253B6C9" w14:textId="243A1B95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F1CA539" w14:textId="50081D2A" w:rsidR="00E63FF3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14:paraId="11B583F2" w14:textId="6AF88B27" w:rsidR="009A1A96" w:rsidRPr="003D07D9" w:rsidRDefault="009A1A96" w:rsidP="006A781A">
      <w:pPr>
        <w:pStyle w:val="a3"/>
        <w:numPr>
          <w:ilvl w:val="0"/>
          <w:numId w:val="26"/>
        </w:numPr>
        <w:tabs>
          <w:tab w:val="left" w:pos="284"/>
          <w:tab w:val="left" w:pos="993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руководителем Организации материалов проверки, </w:t>
      </w:r>
      <w:bookmarkStart w:id="4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4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свидетельствующих: </w:t>
      </w:r>
    </w:p>
    <w:p w14:paraId="441A1018" w14:textId="502CF6A2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2143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354DE23E" w14:textId="49D2858E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3C02E017" w14:textId="7C431C33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</w:t>
      </w:r>
      <w:proofErr w:type="gramEnd"/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14:paraId="7F4DEF36" w14:textId="7D0A1AE2" w:rsidR="003D07D9" w:rsidRDefault="00187232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5" w:name="_Hlk14110797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5"/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14:paraId="1900ABA8" w14:textId="19E127DC" w:rsidR="00187232" w:rsidRPr="00EF2D7F" w:rsidRDefault="00FE258F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сообщение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6" w:name="_Hlk141108001"/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6"/>
      <w:r w:rsidR="00B74196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7E6879FA" w14:textId="3258A8E1" w:rsidR="00827D76" w:rsidRPr="00EF2D7F" w:rsidRDefault="00522750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Организации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разработанные 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C973471" w14:textId="0E538DAB" w:rsidR="008C7E02" w:rsidRPr="00EF2D7F" w:rsidRDefault="00827D76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7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устранение коррупционных рисков, и предложения по дальнейшему совершенствованию (развитию) антикоррупционной деятельности в Организации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5D83F43B" w14:textId="392C068E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A7B1A1" w14:textId="69044E27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14:paraId="2A685742" w14:textId="24FDDF68" w:rsidR="00677F20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8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15A05A74" w14:textId="2ED46F74" w:rsidR="009D18AC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9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необходимую информацию и материалы у руководителей структурных подразделений Организации,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 и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68A8F6" w14:textId="6042FD6D" w:rsidR="009D18AC" w:rsidRPr="00EF2D7F" w:rsidRDefault="009D18A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14:paraId="2FC8F02C" w14:textId="77777777" w:rsidR="000B26F6" w:rsidRPr="00EF2D7F" w:rsidRDefault="009D18AC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изложенную в уведомлени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14:paraId="7CF20992" w14:textId="4B51455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информацию, полученную от работников и руководителей структурных подразделений Организации, от органов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14:paraId="247BF118" w14:textId="3D41F779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14:paraId="2BC24AFB" w14:textId="6BB9519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мотивированный вывод по результатам рассмотрения уведомления или сообщения, а также рекомендации для принятия одного из решений в соответствии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пункт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71A7601" w14:textId="58DF11E3" w:rsidR="001B0076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 со дня поступления уведомления или сообщения представляются председателю Комиссии.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B5B67A" w14:textId="46AE51C7" w:rsidR="001B0076" w:rsidRPr="00EF2D7F" w:rsidRDefault="001B0076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течение 5 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A264794" w14:textId="78C3E2A9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10 рабочих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14:paraId="6F5A8879" w14:textId="5D1DAF76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0" w:name="_Hlk1411738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  <w:proofErr w:type="gramEnd"/>
    </w:p>
    <w:p w14:paraId="200C3310" w14:textId="0DDB5DCA" w:rsidR="00E63FF3" w:rsidRPr="00EF2D7F" w:rsidRDefault="00853A8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E63FF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55414D" w14:textId="6F6A580A" w:rsidR="00E50075" w:rsidRPr="00EF2D7F" w:rsidRDefault="00B94CCD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отсутствие работника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14:paraId="5103974D" w14:textId="7D8CC486" w:rsidR="00E50075" w:rsidRPr="00EF2D7F" w:rsidRDefault="00E50075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14:paraId="11D04256" w14:textId="1BFBF383" w:rsidR="00E50075" w:rsidRPr="00664176" w:rsidRDefault="00E50075" w:rsidP="006E632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14:paraId="3393781C" w14:textId="660A76FA" w:rsidR="00B94CCD" w:rsidRPr="00EF2D7F" w:rsidRDefault="00E50075" w:rsidP="00E96DB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руководителю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14:paraId="19D5EF54" w14:textId="5922B2B7" w:rsidR="00170458" w:rsidRPr="00EF2D7F" w:rsidRDefault="00170458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14:paraId="3F4B1FEA" w14:textId="2836F449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соблюдал 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интересов;</w:t>
      </w:r>
    </w:p>
    <w:p w14:paraId="401428E7" w14:textId="7A0D0A60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указать работнику на недопустимость нарушения требований к служебному поведению и (или) требований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интересов, либо применить к нему конкретную меру юридической ответственности.</w:t>
      </w:r>
    </w:p>
    <w:p w14:paraId="22610D48" w14:textId="5D7DEC2A" w:rsidR="00665E1A" w:rsidRPr="00EF2D7F" w:rsidRDefault="00665E1A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1" w:name="_Hlk141176332"/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0465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14:paraId="00473B5B" w14:textId="5896CD25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14:paraId="47BCCE60" w14:textId="2AD99E8C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этом случае Комиссия рекомендует работнику и руководителю Организации принять меры по урегулированию конфликта интересов или по недопущению его возникновения; </w:t>
      </w:r>
    </w:p>
    <w:p w14:paraId="130A1B16" w14:textId="79A41A7A" w:rsidR="000B26F6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 рекомендует руководителю Организации применить к работнику конкретную меру юридической ответственности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3852A25E" w14:textId="3B91CE46" w:rsidR="00043C43" w:rsidRPr="00EF2D7F" w:rsidRDefault="00043C43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следующих решений: </w:t>
      </w:r>
    </w:p>
    <w:p w14:paraId="552BB83A" w14:textId="1534F30F" w:rsidR="00043C43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60F0DD5F" w14:textId="594A6418" w:rsidR="000B26F6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руководителю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2ED0C82" w14:textId="02B3E848" w:rsidR="00C318E7" w:rsidRPr="00EF2D7F" w:rsidRDefault="005018F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C1B2EFD" w14:textId="77777777" w:rsidR="00991154" w:rsidRPr="00EF2D7F" w:rsidRDefault="005018F4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19510D85" w14:textId="2763ED6F" w:rsidR="00C318E7" w:rsidRPr="00EF2D7F" w:rsidRDefault="00AA70F7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Организации должность, аналогичную должности, замещаемой работником,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54B55E" w14:textId="78C4A986" w:rsidR="00EF7116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итогам рассмотрения вопросов, указанных в подпунктах «в», «г» и «д»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соответствующее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е.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90A2237" w14:textId="5A896ADF" w:rsidR="00C0267A" w:rsidRPr="00EF2D7F" w:rsidRDefault="00C0267A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14:paraId="273DF03C" w14:textId="3F9881E8" w:rsidR="004F54EF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3" w:name="_Hlk141179320"/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решению председателя Комиссии допускается принятие решений Комиссии путем заочного голосования. В случае проведения заседания Комиссии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заочной форме секретарь Комиссии на основе письменных мнений членов Комиссии формирует протокол заседания Комиссии.</w:t>
      </w:r>
    </w:p>
    <w:p w14:paraId="220F6F89" w14:textId="681C3AD1" w:rsidR="00086FC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14:paraId="4536AA45" w14:textId="00B6C1CE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14:paraId="5D2EE830" w14:textId="68737CD4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4" w:name="_Hlk141188733"/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>(при наличии)</w:t>
      </w:r>
      <w:r w:rsidR="00802BD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14:paraId="5A4FAB86" w14:textId="62AF3401" w:rsidR="00553C1C" w:rsidRPr="00EF2D7F" w:rsidRDefault="00553C1C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источник информации, содержащей основания для проведения заседания Комиссии, дата поступления информации в Организацию и (или) должностному лицу, ответственному за профилактику коррупционных правонарушений;</w:t>
      </w:r>
    </w:p>
    <w:p w14:paraId="6B8E7272" w14:textId="4DD3B8E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14:paraId="52C966AA" w14:textId="4E696AF5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других лиц по существу предъявляемых претензий;</w:t>
      </w:r>
    </w:p>
    <w:p w14:paraId="13746D4A" w14:textId="62B2714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выступивших на заседании лиц и краткое изложение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их выступлений;</w:t>
      </w:r>
    </w:p>
    <w:p w14:paraId="0952A9F3" w14:textId="79C5A9B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</w:t>
      </w:r>
      <w:proofErr w:type="gramStart"/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вопроса повестки дня заседания Комиссии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434E8B4C" w14:textId="6E5CED0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14:paraId="3742A90B" w14:textId="38D043A2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14:paraId="2718FE3A" w14:textId="3D390834" w:rsidR="004F54E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proofErr w:type="gramEnd"/>
    </w:p>
    <w:p w14:paraId="219AA431" w14:textId="4FFC8C81" w:rsidR="00553C1C" w:rsidRPr="00EF2D7F" w:rsidRDefault="00553C1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Копии протокола заседания Комиссии в течение 3 рабочих дней со дня заседания направляются руководителю Организации, полностью или в виде выписок из него – работнику, а также по решению Комиссии – иным заинтересованным лицам. </w:t>
      </w:r>
    </w:p>
    <w:p w14:paraId="284D54B1" w14:textId="2C5A775F" w:rsidR="007835B4" w:rsidRPr="00EF2D7F" w:rsidRDefault="007835B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Решения Комиссии для руководителя Организации носят рекомендательный характер.</w:t>
      </w:r>
    </w:p>
    <w:p w14:paraId="7E40B30E" w14:textId="72B6DD06" w:rsidR="0054657C" w:rsidRPr="00EF2D7F" w:rsidRDefault="0054657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обязан рассмотреть протокол заседания Комиссии и вправе учесть в пределах своей </w:t>
      </w: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компетенции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17550548" w14:textId="0F72A6F1" w:rsidR="00C0267A" w:rsidRPr="00EF2D7F" w:rsidRDefault="00981CD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совершении указанного действия (бездействии) и подтверждающие такой </w:t>
      </w:r>
      <w:r w:rsidR="006F445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факт документы в правоприменительные органы в 3-дневный срок, а при необходимости – немедленно.</w:t>
      </w:r>
      <w:bookmarkEnd w:id="12"/>
      <w:bookmarkEnd w:id="13"/>
      <w:proofErr w:type="gramEnd"/>
    </w:p>
    <w:sectPr w:rsidR="00C0267A" w:rsidRPr="00EF2D7F" w:rsidSect="00EC140A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3CDD" w14:textId="77777777" w:rsidR="00556E2D" w:rsidRDefault="00556E2D">
      <w:pPr>
        <w:spacing w:after="0" w:line="240" w:lineRule="auto"/>
      </w:pPr>
      <w:r>
        <w:separator/>
      </w:r>
    </w:p>
  </w:endnote>
  <w:endnote w:type="continuationSeparator" w:id="0">
    <w:p w14:paraId="4308D497" w14:textId="77777777" w:rsidR="00556E2D" w:rsidRDefault="0055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F9E69" w14:textId="77777777" w:rsidR="00556E2D" w:rsidRDefault="00556E2D">
      <w:pPr>
        <w:spacing w:after="0" w:line="240" w:lineRule="auto"/>
      </w:pPr>
      <w:r>
        <w:separator/>
      </w:r>
    </w:p>
  </w:footnote>
  <w:footnote w:type="continuationSeparator" w:id="0">
    <w:p w14:paraId="0DB3C83F" w14:textId="77777777" w:rsidR="00556E2D" w:rsidRDefault="00556E2D">
      <w:pPr>
        <w:spacing w:after="0" w:line="240" w:lineRule="auto"/>
      </w:pPr>
      <w:r>
        <w:continuationSeparator/>
      </w:r>
    </w:p>
  </w:footnote>
  <w:footnote w:id="1">
    <w:p w14:paraId="7E328D56" w14:textId="32E8DC19"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</w:t>
      </w:r>
      <w:proofErr w:type="gramStart"/>
      <w:r w:rsidRPr="00714321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</w:t>
      </w:r>
      <w:proofErr w:type="gramEnd"/>
      <w:r w:rsidRPr="00714321">
        <w:rPr>
          <w:rFonts w:ascii="Times New Roman" w:hAnsi="Times New Roman" w:cs="Times New Roman"/>
        </w:rPr>
        <w:t xml:space="preserve"> </w:t>
      </w:r>
      <w:proofErr w:type="gramStart"/>
      <w:r w:rsidRPr="00714321">
        <w:rPr>
          <w:rFonts w:ascii="Times New Roman" w:hAnsi="Times New Roman" w:cs="Times New Roman"/>
        </w:rPr>
        <w:t>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  <w:proofErr w:type="gramEnd"/>
    </w:p>
  </w:footnote>
  <w:footnote w:id="2">
    <w:p w14:paraId="1B3CAE38" w14:textId="65C852BF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</w:rPr>
        <w:t xml:space="preserve">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</w:t>
      </w:r>
      <w:proofErr w:type="gramEnd"/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</w:rPr>
        <w:t>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</w:t>
      </w:r>
      <w:proofErr w:type="gramEnd"/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</w:rPr>
        <w:t>8 декабря 2022 г., регистрационный № 71417)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3">
    <w:p w14:paraId="2908D03E" w14:textId="552B5270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proofErr w:type="gramStart"/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</w:t>
      </w:r>
      <w:proofErr w:type="gramEnd"/>
      <w:r w:rsidRPr="003D07D9">
        <w:rPr>
          <w:rFonts w:ascii="Times New Roman" w:hAnsi="Times New Roman" w:cs="Times New Roman"/>
        </w:rPr>
        <w:t xml:space="preserve">, </w:t>
      </w:r>
      <w:proofErr w:type="gramStart"/>
      <w:r w:rsidRPr="003D07D9">
        <w:rPr>
          <w:rFonts w:ascii="Times New Roman" w:hAnsi="Times New Roman" w:cs="Times New Roman"/>
        </w:rPr>
        <w:t>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  <w:proofErr w:type="gramEnd"/>
    </w:p>
  </w:footnote>
  <w:footnote w:id="4">
    <w:p w14:paraId="45FE4DB1" w14:textId="7E1AD280"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</w:t>
      </w:r>
      <w:proofErr w:type="gramStart"/>
      <w:r w:rsidRPr="00664176">
        <w:rPr>
          <w:rFonts w:ascii="Times New Roman" w:hAnsi="Times New Roman" w:cs="Times New Roman"/>
        </w:rPr>
        <w:t xml:space="preserve">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</w:t>
      </w:r>
      <w:proofErr w:type="gramEnd"/>
      <w:r w:rsidRPr="00664176">
        <w:rPr>
          <w:rFonts w:ascii="Times New Roman" w:hAnsi="Times New Roman" w:cs="Times New Roman"/>
        </w:rPr>
        <w:t xml:space="preserve"> </w:t>
      </w:r>
      <w:proofErr w:type="gramStart"/>
      <w:r w:rsidRPr="00664176">
        <w:rPr>
          <w:rFonts w:ascii="Times New Roman" w:hAnsi="Times New Roman" w:cs="Times New Roman"/>
        </w:rPr>
        <w:t>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</w:t>
      </w:r>
      <w:proofErr w:type="gramEnd"/>
      <w:r w:rsidRPr="00664176">
        <w:rPr>
          <w:rFonts w:ascii="Times New Roman" w:hAnsi="Times New Roman" w:cs="Times New Roman"/>
        </w:rPr>
        <w:t xml:space="preserve"> </w:t>
      </w:r>
      <w:proofErr w:type="gramStart"/>
      <w:r w:rsidRPr="00664176">
        <w:rPr>
          <w:rFonts w:ascii="Times New Roman" w:hAnsi="Times New Roman" w:cs="Times New Roman"/>
        </w:rPr>
        <w:t>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B3474E" w14:textId="5EEC4DDB" w:rsidR="00234FEF" w:rsidRPr="0030246A" w:rsidRDefault="00234F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76E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6EA3"/>
    <w:multiLevelType w:val="hybridMultilevel"/>
    <w:tmpl w:val="5C1639D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57300"/>
    <w:multiLevelType w:val="hybridMultilevel"/>
    <w:tmpl w:val="279AA5C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42522B"/>
    <w:multiLevelType w:val="multilevel"/>
    <w:tmpl w:val="E3E44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86411"/>
    <w:multiLevelType w:val="hybridMultilevel"/>
    <w:tmpl w:val="3F82CC24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15D5C"/>
    <w:multiLevelType w:val="multilevel"/>
    <w:tmpl w:val="D82A3CCC"/>
    <w:lvl w:ilvl="0">
      <w:start w:val="3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22818"/>
    <w:multiLevelType w:val="hybridMultilevel"/>
    <w:tmpl w:val="D230169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21D01"/>
    <w:multiLevelType w:val="hybridMultilevel"/>
    <w:tmpl w:val="8376DDEA"/>
    <w:lvl w:ilvl="0" w:tplc="136A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96341"/>
    <w:multiLevelType w:val="multilevel"/>
    <w:tmpl w:val="FB988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62932"/>
    <w:multiLevelType w:val="hybridMultilevel"/>
    <w:tmpl w:val="2C7AB798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374F28"/>
    <w:multiLevelType w:val="hybridMultilevel"/>
    <w:tmpl w:val="D2DC033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0D36D3"/>
    <w:multiLevelType w:val="hybridMultilevel"/>
    <w:tmpl w:val="7C320E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057419"/>
    <w:multiLevelType w:val="hybridMultilevel"/>
    <w:tmpl w:val="81D8D2D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94CC7"/>
    <w:multiLevelType w:val="multilevel"/>
    <w:tmpl w:val="884AE6D8"/>
    <w:lvl w:ilvl="0">
      <w:start w:val="3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96217"/>
    <w:multiLevelType w:val="hybridMultilevel"/>
    <w:tmpl w:val="8F38CE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945EAE"/>
    <w:multiLevelType w:val="hybridMultilevel"/>
    <w:tmpl w:val="F13AD9D2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A61216"/>
    <w:multiLevelType w:val="hybridMultilevel"/>
    <w:tmpl w:val="A874D4CC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40228"/>
    <w:multiLevelType w:val="hybridMultilevel"/>
    <w:tmpl w:val="ABD488E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AB2"/>
    <w:multiLevelType w:val="hybridMultilevel"/>
    <w:tmpl w:val="A33CE68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956C8"/>
    <w:multiLevelType w:val="hybridMultilevel"/>
    <w:tmpl w:val="01C4F7A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12141"/>
    <w:multiLevelType w:val="hybridMultilevel"/>
    <w:tmpl w:val="DC5C33F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B5D78B4"/>
    <w:multiLevelType w:val="hybridMultilevel"/>
    <w:tmpl w:val="E3109626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4"/>
  </w:num>
  <w:num w:numId="4">
    <w:abstractNumId w:val="2"/>
  </w:num>
  <w:num w:numId="5">
    <w:abstractNumId w:val="0"/>
  </w:num>
  <w:num w:numId="6">
    <w:abstractNumId w:val="35"/>
  </w:num>
  <w:num w:numId="7">
    <w:abstractNumId w:val="27"/>
  </w:num>
  <w:num w:numId="8">
    <w:abstractNumId w:val="40"/>
  </w:num>
  <w:num w:numId="9">
    <w:abstractNumId w:val="12"/>
  </w:num>
  <w:num w:numId="10">
    <w:abstractNumId w:val="16"/>
  </w:num>
  <w:num w:numId="11">
    <w:abstractNumId w:val="30"/>
  </w:num>
  <w:num w:numId="12">
    <w:abstractNumId w:val="38"/>
  </w:num>
  <w:num w:numId="13">
    <w:abstractNumId w:val="4"/>
  </w:num>
  <w:num w:numId="14">
    <w:abstractNumId w:val="22"/>
  </w:num>
  <w:num w:numId="15">
    <w:abstractNumId w:val="37"/>
  </w:num>
  <w:num w:numId="16">
    <w:abstractNumId w:val="28"/>
  </w:num>
  <w:num w:numId="17">
    <w:abstractNumId w:val="42"/>
  </w:num>
  <w:num w:numId="18">
    <w:abstractNumId w:val="24"/>
  </w:num>
  <w:num w:numId="19">
    <w:abstractNumId w:val="34"/>
  </w:num>
  <w:num w:numId="20">
    <w:abstractNumId w:val="23"/>
  </w:num>
  <w:num w:numId="21">
    <w:abstractNumId w:val="18"/>
  </w:num>
  <w:num w:numId="22">
    <w:abstractNumId w:val="45"/>
  </w:num>
  <w:num w:numId="23">
    <w:abstractNumId w:val="20"/>
  </w:num>
  <w:num w:numId="24">
    <w:abstractNumId w:val="29"/>
  </w:num>
  <w:num w:numId="25">
    <w:abstractNumId w:val="13"/>
  </w:num>
  <w:num w:numId="26">
    <w:abstractNumId w:val="46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5"/>
  </w:num>
  <w:num w:numId="36">
    <w:abstractNumId w:val="15"/>
  </w:num>
  <w:num w:numId="37">
    <w:abstractNumId w:val="19"/>
  </w:num>
  <w:num w:numId="38">
    <w:abstractNumId w:val="6"/>
  </w:num>
  <w:num w:numId="39">
    <w:abstractNumId w:val="17"/>
  </w:num>
  <w:num w:numId="40">
    <w:abstractNumId w:val="1"/>
  </w:num>
  <w:num w:numId="41">
    <w:abstractNumId w:val="43"/>
  </w:num>
  <w:num w:numId="42">
    <w:abstractNumId w:val="21"/>
  </w:num>
  <w:num w:numId="43">
    <w:abstractNumId w:val="9"/>
  </w:num>
  <w:num w:numId="44">
    <w:abstractNumId w:val="41"/>
  </w:num>
  <w:num w:numId="45">
    <w:abstractNumId w:val="26"/>
  </w:num>
  <w:num w:numId="46">
    <w:abstractNumId w:val="3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376E3"/>
    <w:rsid w:val="00043C43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C05"/>
    <w:rsid w:val="00234FEF"/>
    <w:rsid w:val="00242AEB"/>
    <w:rsid w:val="00245BAB"/>
    <w:rsid w:val="00254172"/>
    <w:rsid w:val="0026379E"/>
    <w:rsid w:val="00287EBE"/>
    <w:rsid w:val="002B55DE"/>
    <w:rsid w:val="002D770D"/>
    <w:rsid w:val="0030246A"/>
    <w:rsid w:val="0030400E"/>
    <w:rsid w:val="00315F44"/>
    <w:rsid w:val="00326374"/>
    <w:rsid w:val="00330836"/>
    <w:rsid w:val="00330B5C"/>
    <w:rsid w:val="00331874"/>
    <w:rsid w:val="00353997"/>
    <w:rsid w:val="00356291"/>
    <w:rsid w:val="00382399"/>
    <w:rsid w:val="003921AA"/>
    <w:rsid w:val="003957E8"/>
    <w:rsid w:val="003A505B"/>
    <w:rsid w:val="003D07D9"/>
    <w:rsid w:val="003D44DA"/>
    <w:rsid w:val="003D6B92"/>
    <w:rsid w:val="003F32CC"/>
    <w:rsid w:val="003F7844"/>
    <w:rsid w:val="00400666"/>
    <w:rsid w:val="004156AA"/>
    <w:rsid w:val="004311B7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D1038"/>
    <w:rsid w:val="004E3129"/>
    <w:rsid w:val="004F4048"/>
    <w:rsid w:val="004F54EF"/>
    <w:rsid w:val="005018F4"/>
    <w:rsid w:val="00512366"/>
    <w:rsid w:val="005128D0"/>
    <w:rsid w:val="00521AF1"/>
    <w:rsid w:val="00522750"/>
    <w:rsid w:val="0054015A"/>
    <w:rsid w:val="0054657C"/>
    <w:rsid w:val="00553C1C"/>
    <w:rsid w:val="00556E2D"/>
    <w:rsid w:val="00561F4B"/>
    <w:rsid w:val="00576CFC"/>
    <w:rsid w:val="005A0D76"/>
    <w:rsid w:val="005B2F7A"/>
    <w:rsid w:val="005D7FE3"/>
    <w:rsid w:val="005E68AA"/>
    <w:rsid w:val="005F5D89"/>
    <w:rsid w:val="005F7CEA"/>
    <w:rsid w:val="006137D5"/>
    <w:rsid w:val="00622E44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A76"/>
    <w:rsid w:val="006B5F38"/>
    <w:rsid w:val="006C5DC5"/>
    <w:rsid w:val="006F3CD1"/>
    <w:rsid w:val="006F4457"/>
    <w:rsid w:val="00710F9C"/>
    <w:rsid w:val="007133D6"/>
    <w:rsid w:val="00714321"/>
    <w:rsid w:val="007274D0"/>
    <w:rsid w:val="0073632E"/>
    <w:rsid w:val="00737DF0"/>
    <w:rsid w:val="007533C1"/>
    <w:rsid w:val="007835B4"/>
    <w:rsid w:val="007846DD"/>
    <w:rsid w:val="00784E15"/>
    <w:rsid w:val="007914CF"/>
    <w:rsid w:val="007A3DEF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5EEF"/>
    <w:rsid w:val="008B5DAA"/>
    <w:rsid w:val="008B61BE"/>
    <w:rsid w:val="008C6C89"/>
    <w:rsid w:val="008C7E02"/>
    <w:rsid w:val="008D06B2"/>
    <w:rsid w:val="008D7F13"/>
    <w:rsid w:val="00931062"/>
    <w:rsid w:val="0094376C"/>
    <w:rsid w:val="00945D5E"/>
    <w:rsid w:val="00952372"/>
    <w:rsid w:val="00953BEB"/>
    <w:rsid w:val="0096608F"/>
    <w:rsid w:val="00981CD4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54EF9"/>
    <w:rsid w:val="00A570A2"/>
    <w:rsid w:val="00A73E8F"/>
    <w:rsid w:val="00A743BE"/>
    <w:rsid w:val="00A817EA"/>
    <w:rsid w:val="00A8398C"/>
    <w:rsid w:val="00AA70F7"/>
    <w:rsid w:val="00AA7F24"/>
    <w:rsid w:val="00AB26C9"/>
    <w:rsid w:val="00AB4FA7"/>
    <w:rsid w:val="00AC67B8"/>
    <w:rsid w:val="00AE11F5"/>
    <w:rsid w:val="00AE3075"/>
    <w:rsid w:val="00AE37BD"/>
    <w:rsid w:val="00AE7480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5F84"/>
    <w:rsid w:val="00BC3CA9"/>
    <w:rsid w:val="00BD717D"/>
    <w:rsid w:val="00BD7C67"/>
    <w:rsid w:val="00BE46E5"/>
    <w:rsid w:val="00C0267A"/>
    <w:rsid w:val="00C06EE2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DA9"/>
    <w:rsid w:val="00D92143"/>
    <w:rsid w:val="00DA0A5D"/>
    <w:rsid w:val="00DB7D6B"/>
    <w:rsid w:val="00DC3779"/>
    <w:rsid w:val="00DD6659"/>
    <w:rsid w:val="00DE37EB"/>
    <w:rsid w:val="00DF53D1"/>
    <w:rsid w:val="00E02B8C"/>
    <w:rsid w:val="00E149F4"/>
    <w:rsid w:val="00E211AB"/>
    <w:rsid w:val="00E22D76"/>
    <w:rsid w:val="00E34ABA"/>
    <w:rsid w:val="00E415CA"/>
    <w:rsid w:val="00E50075"/>
    <w:rsid w:val="00E517BD"/>
    <w:rsid w:val="00E53D6B"/>
    <w:rsid w:val="00E61D53"/>
    <w:rsid w:val="00E62DA5"/>
    <w:rsid w:val="00E63FF3"/>
    <w:rsid w:val="00E73CE8"/>
    <w:rsid w:val="00E75F75"/>
    <w:rsid w:val="00E76BA4"/>
    <w:rsid w:val="00E92A8C"/>
    <w:rsid w:val="00E96DB2"/>
    <w:rsid w:val="00EA6EC7"/>
    <w:rsid w:val="00EC140A"/>
    <w:rsid w:val="00EC2FCF"/>
    <w:rsid w:val="00ED1D66"/>
    <w:rsid w:val="00EF2D7F"/>
    <w:rsid w:val="00EF4B3D"/>
    <w:rsid w:val="00EF7116"/>
    <w:rsid w:val="00F076ED"/>
    <w:rsid w:val="00F12AD0"/>
    <w:rsid w:val="00F25EC4"/>
    <w:rsid w:val="00F37548"/>
    <w:rsid w:val="00F40C2D"/>
    <w:rsid w:val="00F44C59"/>
    <w:rsid w:val="00F50055"/>
    <w:rsid w:val="00FB0605"/>
    <w:rsid w:val="00FB16CB"/>
    <w:rsid w:val="00FC64C6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  <w:style w:type="paragraph" w:styleId="af4">
    <w:name w:val="Title"/>
    <w:basedOn w:val="a"/>
    <w:link w:val="af5"/>
    <w:uiPriority w:val="10"/>
    <w:qFormat/>
    <w:rsid w:val="00622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f5">
    <w:name w:val="Название Знак"/>
    <w:basedOn w:val="a0"/>
    <w:link w:val="af4"/>
    <w:uiPriority w:val="10"/>
    <w:rsid w:val="00622E44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  <w:style w:type="paragraph" w:styleId="af4">
    <w:name w:val="Title"/>
    <w:basedOn w:val="a"/>
    <w:link w:val="af5"/>
    <w:uiPriority w:val="10"/>
    <w:qFormat/>
    <w:rsid w:val="00622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f5">
    <w:name w:val="Название Знак"/>
    <w:basedOn w:val="a0"/>
    <w:link w:val="af4"/>
    <w:uiPriority w:val="10"/>
    <w:rsid w:val="00622E44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5C29-C5AB-40CC-9661-B40A7865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user</cp:lastModifiedBy>
  <cp:revision>3</cp:revision>
  <dcterms:created xsi:type="dcterms:W3CDTF">2024-09-25T11:22:00Z</dcterms:created>
  <dcterms:modified xsi:type="dcterms:W3CDTF">2024-11-26T13:04:00Z</dcterms:modified>
</cp:coreProperties>
</file>